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3CDD7" w14:textId="372531CE" w:rsidR="00276E21" w:rsidRPr="00FD7954" w:rsidRDefault="00276E21" w:rsidP="00F10424">
      <w:pPr>
        <w:rPr>
          <w:rFonts w:eastAsia="Times New Roman" w:cs="Times New Roman"/>
          <w:b/>
          <w:sz w:val="22"/>
          <w:szCs w:val="22"/>
        </w:rPr>
      </w:pPr>
    </w:p>
    <w:p w14:paraId="16EC79DD" w14:textId="77777777" w:rsidR="004E52D1" w:rsidRPr="00FD7954" w:rsidRDefault="004E52D1" w:rsidP="004B51C5">
      <w:pPr>
        <w:jc w:val="center"/>
        <w:rPr>
          <w:rFonts w:eastAsia="Times New Roman" w:cs="Times New Roman"/>
          <w:b/>
          <w:sz w:val="22"/>
          <w:szCs w:val="22"/>
        </w:rPr>
      </w:pPr>
      <w:r w:rsidRPr="00FD7954">
        <w:rPr>
          <w:noProof/>
          <w:sz w:val="22"/>
          <w:szCs w:val="22"/>
          <w:lang w:val="en-ZA" w:eastAsia="en-ZA"/>
        </w:rPr>
        <w:drawing>
          <wp:inline distT="0" distB="0" distL="0" distR="0" wp14:anchorId="5EF1D848" wp14:editId="7F0333AB">
            <wp:extent cx="2103120" cy="603719"/>
            <wp:effectExtent l="0" t="0" r="0" b="635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6026" cy="607424"/>
                    </a:xfrm>
                    <a:prstGeom prst="rect">
                      <a:avLst/>
                    </a:prstGeom>
                    <a:noFill/>
                    <a:ln>
                      <a:noFill/>
                    </a:ln>
                  </pic:spPr>
                </pic:pic>
              </a:graphicData>
            </a:graphic>
          </wp:inline>
        </w:drawing>
      </w:r>
    </w:p>
    <w:p w14:paraId="090BD513" w14:textId="77777777" w:rsidR="0014217D" w:rsidRPr="00FD7954" w:rsidRDefault="0014217D" w:rsidP="00F10424">
      <w:pPr>
        <w:rPr>
          <w:rFonts w:eastAsia="Times New Roman" w:cs="Times New Roman"/>
          <w:b/>
          <w:sz w:val="22"/>
          <w:szCs w:val="22"/>
        </w:rPr>
      </w:pPr>
    </w:p>
    <w:p w14:paraId="3BC22B5E" w14:textId="77777777" w:rsidR="005271B1" w:rsidRPr="00FD7954" w:rsidRDefault="005271B1" w:rsidP="005271B1">
      <w:pPr>
        <w:jc w:val="center"/>
        <w:rPr>
          <w:rFonts w:eastAsia="Times New Roman" w:cs="Times New Roman"/>
          <w:b/>
          <w:sz w:val="22"/>
          <w:szCs w:val="22"/>
        </w:rPr>
      </w:pPr>
      <w:r w:rsidRPr="00FD7954">
        <w:rPr>
          <w:rFonts w:eastAsia="Times New Roman" w:cs="Times New Roman"/>
          <w:b/>
          <w:sz w:val="22"/>
          <w:szCs w:val="22"/>
        </w:rPr>
        <w:t xml:space="preserve">FINANCE SOLUTION </w:t>
      </w:r>
      <w:r w:rsidRPr="00FD7954">
        <w:rPr>
          <w:rFonts w:eastAsia="Times New Roman" w:cs="Times New Roman"/>
          <w:b/>
          <w:caps/>
          <w:sz w:val="22"/>
          <w:szCs w:val="22"/>
        </w:rPr>
        <w:t>Proposal Template</w:t>
      </w:r>
    </w:p>
    <w:p w14:paraId="23594C24" w14:textId="23069655" w:rsidR="001A0825" w:rsidRPr="00FD7954" w:rsidRDefault="005271B1" w:rsidP="005271B1">
      <w:pPr>
        <w:jc w:val="center"/>
        <w:rPr>
          <w:rFonts w:eastAsia="Times New Roman" w:cs="Times New Roman"/>
          <w:b/>
          <w:sz w:val="22"/>
          <w:szCs w:val="22"/>
        </w:rPr>
      </w:pPr>
      <w:r w:rsidRPr="00FD7954">
        <w:rPr>
          <w:rFonts w:eastAsia="Times New Roman" w:cs="Times New Roman"/>
          <w:b/>
          <w:sz w:val="22"/>
          <w:szCs w:val="22"/>
        </w:rPr>
        <w:t xml:space="preserve"> </w:t>
      </w:r>
      <w:r w:rsidR="005E2B54" w:rsidRPr="00FD7954">
        <w:rPr>
          <w:rFonts w:eastAsia="Times New Roman" w:cs="Times New Roman"/>
          <w:b/>
          <w:sz w:val="22"/>
          <w:szCs w:val="22"/>
        </w:rPr>
        <w:t>(DO NOT PRINT – Save the planet)</w:t>
      </w:r>
    </w:p>
    <w:p w14:paraId="33CAB861" w14:textId="77777777" w:rsidR="007103F2" w:rsidRPr="00FD7954" w:rsidRDefault="007103F2" w:rsidP="007103F2">
      <w:pPr>
        <w:autoSpaceDE w:val="0"/>
        <w:autoSpaceDN w:val="0"/>
        <w:adjustRightInd w:val="0"/>
        <w:spacing w:line="360" w:lineRule="auto"/>
        <w:rPr>
          <w:rFonts w:eastAsia="Times New Roman" w:cs="Times New Roman"/>
          <w:sz w:val="22"/>
          <w:szCs w:val="22"/>
        </w:rPr>
      </w:pPr>
    </w:p>
    <w:p w14:paraId="03102DAB" w14:textId="33C744DC" w:rsidR="007103F2" w:rsidRPr="00FD7954" w:rsidRDefault="007103F2" w:rsidP="00425A0C">
      <w:pPr>
        <w:autoSpaceDE w:val="0"/>
        <w:autoSpaceDN w:val="0"/>
        <w:adjustRightInd w:val="0"/>
        <w:spacing w:line="360" w:lineRule="auto"/>
        <w:ind w:left="-450" w:right="-720"/>
        <w:rPr>
          <w:rFonts w:cs="Times New Roman"/>
          <w:sz w:val="22"/>
          <w:szCs w:val="22"/>
        </w:rPr>
      </w:pPr>
      <w:r w:rsidRPr="00FD7954">
        <w:rPr>
          <w:rFonts w:cs="Times New Roman"/>
          <w:sz w:val="22"/>
          <w:szCs w:val="22"/>
        </w:rPr>
        <w:t xml:space="preserve">Country: </w:t>
      </w:r>
      <w:r w:rsidR="00C956A2" w:rsidRPr="00FD7954">
        <w:rPr>
          <w:rFonts w:cs="Times New Roman"/>
          <w:sz w:val="22"/>
          <w:szCs w:val="22"/>
        </w:rPr>
        <w:t>South Africa</w:t>
      </w:r>
      <w:r w:rsidR="00C956A2" w:rsidRPr="00FD7954">
        <w:rPr>
          <w:rFonts w:cs="Times New Roman"/>
          <w:sz w:val="22"/>
          <w:szCs w:val="22"/>
        </w:rPr>
        <w:tab/>
      </w:r>
      <w:r w:rsidR="00C956A2" w:rsidRPr="00FD7954">
        <w:rPr>
          <w:rFonts w:cs="Times New Roman"/>
          <w:sz w:val="22"/>
          <w:szCs w:val="22"/>
        </w:rPr>
        <w:tab/>
      </w:r>
      <w:r w:rsidR="00C956A2" w:rsidRPr="00FD7954">
        <w:rPr>
          <w:rFonts w:cs="Times New Roman"/>
          <w:sz w:val="22"/>
          <w:szCs w:val="22"/>
        </w:rPr>
        <w:tab/>
      </w:r>
      <w:r w:rsidRPr="00FD7954">
        <w:rPr>
          <w:rFonts w:cs="Times New Roman"/>
          <w:sz w:val="22"/>
          <w:szCs w:val="22"/>
        </w:rPr>
        <w:t xml:space="preserve">                Submission date: </w:t>
      </w:r>
      <w:r w:rsidR="00C956A2" w:rsidRPr="00FD7954">
        <w:rPr>
          <w:rFonts w:cs="Times New Roman"/>
          <w:sz w:val="22"/>
          <w:szCs w:val="22"/>
        </w:rPr>
        <w:t>22 June 2021</w:t>
      </w:r>
    </w:p>
    <w:p w14:paraId="6751223A" w14:textId="145366FD" w:rsidR="008A1AA7" w:rsidRPr="00FD7954" w:rsidRDefault="007103F2" w:rsidP="00425A0C">
      <w:pPr>
        <w:ind w:left="-450" w:right="-720"/>
        <w:rPr>
          <w:rFonts w:eastAsia="Times New Roman" w:cs="Times New Roman"/>
          <w:sz w:val="22"/>
          <w:szCs w:val="22"/>
        </w:rPr>
      </w:pPr>
      <w:r w:rsidRPr="00FD7954">
        <w:rPr>
          <w:rFonts w:eastAsia="Times New Roman" w:cs="Times New Roman"/>
          <w:sz w:val="22"/>
          <w:szCs w:val="22"/>
        </w:rPr>
        <w:t xml:space="preserve">Contact person: </w:t>
      </w:r>
      <w:r w:rsidR="0009382E" w:rsidRPr="00FD7954">
        <w:rPr>
          <w:rFonts w:eastAsia="Times New Roman" w:cs="Times New Roman"/>
          <w:sz w:val="22"/>
          <w:szCs w:val="22"/>
        </w:rPr>
        <w:t xml:space="preserve">Flora Mokgohloa </w:t>
      </w:r>
      <w:r w:rsidRPr="00FD7954">
        <w:rPr>
          <w:rFonts w:eastAsia="Times New Roman" w:cs="Times New Roman"/>
          <w:sz w:val="22"/>
          <w:szCs w:val="22"/>
        </w:rPr>
        <w:t xml:space="preserve">              Email Address:</w:t>
      </w:r>
      <w:r w:rsidR="00AD0BE1">
        <w:rPr>
          <w:rFonts w:eastAsia="Times New Roman" w:cs="Times New Roman"/>
          <w:sz w:val="22"/>
          <w:szCs w:val="22"/>
        </w:rPr>
        <w:tab/>
      </w:r>
      <w:hyperlink r:id="rId12" w:history="1">
        <w:r w:rsidR="00AD0BE1" w:rsidRPr="00F82215">
          <w:rPr>
            <w:rStyle w:val="Lienhypertexte"/>
            <w:rFonts w:eastAsia="Times New Roman" w:cs="Times New Roman"/>
            <w:sz w:val="22"/>
            <w:szCs w:val="22"/>
          </w:rPr>
          <w:t>FMokgohloa@environment.gov.za</w:t>
        </w:r>
      </w:hyperlink>
    </w:p>
    <w:p w14:paraId="3D13A759" w14:textId="5D85498B" w:rsidR="0009382E" w:rsidRPr="00FD7954" w:rsidRDefault="0009382E" w:rsidP="00425A0C">
      <w:pPr>
        <w:ind w:left="-450" w:right="-720"/>
        <w:rPr>
          <w:rFonts w:eastAsia="Times New Roman" w:cs="Times New Roman"/>
          <w:sz w:val="22"/>
          <w:szCs w:val="22"/>
        </w:rPr>
      </w:pPr>
      <w:r w:rsidRPr="00FD7954">
        <w:rPr>
          <w:rFonts w:eastAsia="Times New Roman" w:cs="Times New Roman"/>
          <w:sz w:val="22"/>
          <w:szCs w:val="22"/>
        </w:rPr>
        <w:tab/>
      </w:r>
      <w:r w:rsidRPr="00FD7954">
        <w:rPr>
          <w:rFonts w:eastAsia="Times New Roman" w:cs="Times New Roman"/>
          <w:sz w:val="22"/>
          <w:szCs w:val="22"/>
        </w:rPr>
        <w:tab/>
        <w:t xml:space="preserve">       Nokutula Mhene</w:t>
      </w:r>
      <w:r w:rsidRPr="00FD7954">
        <w:rPr>
          <w:rFonts w:eastAsia="Times New Roman" w:cs="Times New Roman"/>
          <w:sz w:val="22"/>
          <w:szCs w:val="22"/>
        </w:rPr>
        <w:tab/>
      </w:r>
      <w:r w:rsidRPr="00FD7954">
        <w:rPr>
          <w:rFonts w:eastAsia="Times New Roman" w:cs="Times New Roman"/>
          <w:sz w:val="22"/>
          <w:szCs w:val="22"/>
        </w:rPr>
        <w:tab/>
      </w:r>
      <w:r w:rsidR="00AD0BE1">
        <w:rPr>
          <w:rFonts w:eastAsia="Times New Roman" w:cs="Times New Roman"/>
          <w:sz w:val="22"/>
          <w:szCs w:val="22"/>
        </w:rPr>
        <w:tab/>
      </w:r>
      <w:r w:rsidR="00AD0BE1">
        <w:rPr>
          <w:rFonts w:eastAsia="Times New Roman" w:cs="Times New Roman"/>
          <w:sz w:val="22"/>
          <w:szCs w:val="22"/>
        </w:rPr>
        <w:tab/>
      </w:r>
      <w:hyperlink r:id="rId13" w:history="1">
        <w:r w:rsidRPr="00FD7954">
          <w:rPr>
            <w:rStyle w:val="Lienhypertexte"/>
            <w:rFonts w:eastAsia="Times New Roman" w:cs="Times New Roman"/>
            <w:sz w:val="22"/>
            <w:szCs w:val="22"/>
          </w:rPr>
          <w:t>Nokutula.mhene@undp.org</w:t>
        </w:r>
      </w:hyperlink>
      <w:r w:rsidRPr="00FD7954">
        <w:rPr>
          <w:rFonts w:eastAsia="Times New Roman" w:cs="Times New Roman"/>
          <w:sz w:val="22"/>
          <w:szCs w:val="22"/>
        </w:rPr>
        <w:t xml:space="preserve"> </w:t>
      </w:r>
    </w:p>
    <w:p w14:paraId="32A639AF" w14:textId="77777777" w:rsidR="0009382E" w:rsidRPr="00FD7954" w:rsidRDefault="0009382E" w:rsidP="00425A0C">
      <w:pPr>
        <w:ind w:left="-450" w:right="-720"/>
        <w:rPr>
          <w:rFonts w:eastAsia="Times New Roman" w:cs="Times New Roman"/>
          <w:sz w:val="22"/>
          <w:szCs w:val="22"/>
        </w:rPr>
      </w:pPr>
    </w:p>
    <w:p w14:paraId="3864E46D" w14:textId="3B4F2C02" w:rsidR="00BE2F4E" w:rsidRPr="00FD7954" w:rsidRDefault="00BE2F4E" w:rsidP="00425A0C">
      <w:pPr>
        <w:ind w:left="-450" w:right="-720"/>
        <w:rPr>
          <w:rFonts w:eastAsia="Times New Roman" w:cs="Times New Roman"/>
          <w:b/>
          <w:sz w:val="22"/>
          <w:szCs w:val="22"/>
        </w:rPr>
      </w:pPr>
      <w:r w:rsidRPr="00FD7954">
        <w:rPr>
          <w:rFonts w:eastAsia="Times New Roman" w:cs="Times New Roman"/>
          <w:b/>
          <w:sz w:val="22"/>
          <w:szCs w:val="22"/>
        </w:rPr>
        <w:t>SECTION 1 – FOR PROPOSED FINANCE SOLUTIONS</w:t>
      </w:r>
    </w:p>
    <w:p w14:paraId="72DFBA30" w14:textId="77777777" w:rsidR="00A93288" w:rsidRPr="00FD7954" w:rsidRDefault="00A93288" w:rsidP="00425A0C">
      <w:pPr>
        <w:ind w:left="-450" w:right="-720"/>
        <w:rPr>
          <w:rFonts w:eastAsia="Times New Roman" w:cs="Times New Roman"/>
          <w:b/>
          <w:sz w:val="22"/>
          <w:szCs w:val="22"/>
        </w:rPr>
      </w:pPr>
    </w:p>
    <w:p w14:paraId="3E270633" w14:textId="6879261C" w:rsidR="00A52CC1" w:rsidRPr="00FD7954" w:rsidRDefault="00B93B22" w:rsidP="00425A0C">
      <w:pPr>
        <w:ind w:left="-450" w:right="-720"/>
        <w:rPr>
          <w:rFonts w:eastAsia="Times New Roman" w:cs="Times New Roman"/>
          <w:sz w:val="22"/>
          <w:szCs w:val="22"/>
        </w:rPr>
      </w:pPr>
      <w:sdt>
        <w:sdtPr>
          <w:rPr>
            <w:rFonts w:eastAsia="Times New Roman" w:cs="Times New Roman"/>
            <w:b/>
            <w:sz w:val="22"/>
            <w:szCs w:val="22"/>
          </w:rPr>
          <w:id w:val="1495758828"/>
          <w14:checkbox>
            <w14:checked w14:val="0"/>
            <w14:checkedState w14:val="2612" w14:font="MS Gothic"/>
            <w14:uncheckedState w14:val="2610" w14:font="MS Gothic"/>
          </w14:checkbox>
        </w:sdtPr>
        <w:sdtContent>
          <w:r w:rsidR="00A52CC1" w:rsidRPr="00FD7954">
            <w:rPr>
              <w:rFonts w:ascii="Segoe UI Symbol" w:eastAsia="MS Gothic" w:hAnsi="Segoe UI Symbol" w:cs="Segoe UI Symbol"/>
              <w:b/>
              <w:sz w:val="22"/>
              <w:szCs w:val="22"/>
            </w:rPr>
            <w:t>☐</w:t>
          </w:r>
        </w:sdtContent>
      </w:sdt>
      <w:r w:rsidR="001479DA" w:rsidRPr="00FD7954">
        <w:rPr>
          <w:rFonts w:eastAsia="Times New Roman" w:cs="Times New Roman"/>
          <w:b/>
          <w:sz w:val="22"/>
          <w:szCs w:val="22"/>
        </w:rPr>
        <w:t xml:space="preserve"> </w:t>
      </w:r>
      <w:r w:rsidR="004D6911" w:rsidRPr="00FD7954">
        <w:rPr>
          <w:rFonts w:eastAsia="Times New Roman" w:cs="Times New Roman"/>
          <w:b/>
          <w:sz w:val="22"/>
          <w:szCs w:val="22"/>
        </w:rPr>
        <w:t>The preparatory</w:t>
      </w:r>
      <w:r w:rsidR="001479DA" w:rsidRPr="00FD7954">
        <w:rPr>
          <w:rFonts w:eastAsia="Times New Roman" w:cs="Times New Roman"/>
          <w:b/>
          <w:sz w:val="22"/>
          <w:szCs w:val="22"/>
        </w:rPr>
        <w:t xml:space="preserve"> stage</w:t>
      </w:r>
      <w:r w:rsidR="008E5114" w:rsidRPr="00FD7954">
        <w:rPr>
          <w:rFonts w:eastAsia="Times New Roman" w:cs="Times New Roman"/>
          <w:b/>
          <w:sz w:val="22"/>
          <w:szCs w:val="22"/>
        </w:rPr>
        <w:t xml:space="preserve"> </w:t>
      </w:r>
      <w:r w:rsidR="00A93288" w:rsidRPr="00FD7954">
        <w:rPr>
          <w:rFonts w:eastAsia="Times New Roman" w:cs="Times New Roman"/>
          <w:sz w:val="22"/>
          <w:szCs w:val="22"/>
        </w:rPr>
        <w:t xml:space="preserve">(If the solution </w:t>
      </w:r>
      <w:r w:rsidR="005219AE" w:rsidRPr="00FD7954">
        <w:rPr>
          <w:rFonts w:eastAsia="Times New Roman" w:cs="Times New Roman"/>
          <w:sz w:val="22"/>
          <w:szCs w:val="22"/>
        </w:rPr>
        <w:t xml:space="preserve">is in </w:t>
      </w:r>
      <w:r w:rsidR="00A93288" w:rsidRPr="00FD7954">
        <w:rPr>
          <w:rFonts w:eastAsia="Times New Roman" w:cs="Times New Roman"/>
          <w:sz w:val="22"/>
          <w:szCs w:val="22"/>
        </w:rPr>
        <w:t xml:space="preserve">the preparatory stage less details will be expected. Only the </w:t>
      </w:r>
      <w:r w:rsidR="00A93288" w:rsidRPr="00FD7954">
        <w:rPr>
          <w:rFonts w:eastAsia="Times New Roman" w:cs="Times New Roman"/>
          <w:b/>
          <w:bCs/>
          <w:sz w:val="22"/>
          <w:szCs w:val="22"/>
        </w:rPr>
        <w:t>white sections in the table must be filled</w:t>
      </w:r>
      <w:r w:rsidR="00A93288" w:rsidRPr="00FD7954">
        <w:rPr>
          <w:rFonts w:eastAsia="Times New Roman" w:cs="Times New Roman"/>
          <w:sz w:val="22"/>
          <w:szCs w:val="22"/>
        </w:rPr>
        <w:t>, the grey sections will be filled at the next stage).</w:t>
      </w:r>
    </w:p>
    <w:p w14:paraId="207F0876" w14:textId="77777777" w:rsidR="00F77F4D" w:rsidRPr="00FD7954" w:rsidRDefault="00F77F4D" w:rsidP="00425A0C">
      <w:pPr>
        <w:ind w:left="-450" w:right="-720"/>
        <w:rPr>
          <w:rFonts w:eastAsia="Times New Roman" w:cs="Times New Roman"/>
          <w:b/>
          <w:sz w:val="22"/>
          <w:szCs w:val="22"/>
        </w:rPr>
      </w:pPr>
    </w:p>
    <w:p w14:paraId="09EDD027" w14:textId="3C8966C6" w:rsidR="00A93288" w:rsidRPr="00FD7954" w:rsidRDefault="00B93B22" w:rsidP="00425A0C">
      <w:pPr>
        <w:ind w:left="-450" w:right="-720"/>
        <w:rPr>
          <w:rFonts w:eastAsia="Times New Roman" w:cs="Times New Roman"/>
          <w:sz w:val="22"/>
          <w:szCs w:val="22"/>
        </w:rPr>
      </w:pPr>
      <w:sdt>
        <w:sdtPr>
          <w:rPr>
            <w:rFonts w:eastAsia="Times New Roman" w:cs="Times New Roman"/>
            <w:b/>
            <w:sz w:val="22"/>
            <w:szCs w:val="22"/>
          </w:rPr>
          <w:id w:val="366346477"/>
          <w14:checkbox>
            <w14:checked w14:val="1"/>
            <w14:checkedState w14:val="2612" w14:font="MS Gothic"/>
            <w14:uncheckedState w14:val="2610" w14:font="MS Gothic"/>
          </w14:checkbox>
        </w:sdtPr>
        <w:sdtContent>
          <w:r w:rsidR="004C1EDB" w:rsidRPr="00FD7954">
            <w:rPr>
              <w:rFonts w:ascii="Segoe UI Symbol" w:eastAsia="MS Gothic" w:hAnsi="Segoe UI Symbol" w:cs="Segoe UI Symbol"/>
              <w:b/>
              <w:sz w:val="22"/>
              <w:szCs w:val="22"/>
            </w:rPr>
            <w:t>☒</w:t>
          </w:r>
        </w:sdtContent>
      </w:sdt>
      <w:r w:rsidR="00442807" w:rsidRPr="00FD7954">
        <w:rPr>
          <w:rFonts w:eastAsia="Times New Roman" w:cs="Times New Roman"/>
          <w:b/>
          <w:sz w:val="22"/>
          <w:szCs w:val="22"/>
        </w:rPr>
        <w:t xml:space="preserve"> Full i</w:t>
      </w:r>
      <w:r w:rsidR="00A93288" w:rsidRPr="00FD7954">
        <w:rPr>
          <w:rFonts w:eastAsia="Times New Roman" w:cs="Times New Roman"/>
          <w:b/>
          <w:sz w:val="22"/>
          <w:szCs w:val="22"/>
        </w:rPr>
        <w:t xml:space="preserve">mplementation stage </w:t>
      </w:r>
      <w:r w:rsidR="00A93288" w:rsidRPr="00FD7954">
        <w:rPr>
          <w:rFonts w:eastAsia="Times New Roman" w:cs="Times New Roman"/>
          <w:sz w:val="22"/>
          <w:szCs w:val="22"/>
        </w:rPr>
        <w:t xml:space="preserve">(If the solution enters in the full implementation stage, more details are expected. </w:t>
      </w:r>
      <w:r w:rsidR="00994B2E" w:rsidRPr="00FD7954">
        <w:rPr>
          <w:rFonts w:eastAsia="Times New Roman" w:cs="Times New Roman"/>
          <w:sz w:val="22"/>
          <w:szCs w:val="22"/>
        </w:rPr>
        <w:t xml:space="preserve">The </w:t>
      </w:r>
      <w:r w:rsidR="00994B2E" w:rsidRPr="00FD7954">
        <w:rPr>
          <w:rFonts w:eastAsia="Times New Roman" w:cs="Times New Roman"/>
          <w:b/>
          <w:bCs/>
          <w:sz w:val="22"/>
          <w:szCs w:val="22"/>
        </w:rPr>
        <w:t>white and the grey sections must be filled</w:t>
      </w:r>
      <w:r w:rsidR="00994B2E" w:rsidRPr="00FD7954">
        <w:rPr>
          <w:rFonts w:eastAsia="Times New Roman" w:cs="Times New Roman"/>
          <w:sz w:val="22"/>
          <w:szCs w:val="22"/>
        </w:rPr>
        <w:t xml:space="preserve"> with as many details </w:t>
      </w:r>
      <w:r w:rsidR="00802FF1" w:rsidRPr="00FD7954">
        <w:rPr>
          <w:rFonts w:eastAsia="Times New Roman" w:cs="Times New Roman"/>
          <w:sz w:val="22"/>
          <w:szCs w:val="22"/>
        </w:rPr>
        <w:t>as possible</w:t>
      </w:r>
      <w:r w:rsidR="00994B2E" w:rsidRPr="00FD7954">
        <w:rPr>
          <w:rFonts w:eastAsia="Times New Roman" w:cs="Times New Roman"/>
          <w:sz w:val="22"/>
          <w:szCs w:val="22"/>
        </w:rPr>
        <w:t>)</w:t>
      </w:r>
    </w:p>
    <w:p w14:paraId="58A0F6C6" w14:textId="3227E844" w:rsidR="00C36278" w:rsidRPr="00FD7954" w:rsidRDefault="00C36278" w:rsidP="00425A0C">
      <w:pPr>
        <w:ind w:left="-450" w:right="-720"/>
        <w:rPr>
          <w:rFonts w:eastAsia="Times New Roman" w:cs="Times New Roman"/>
          <w:b/>
          <w:sz w:val="22"/>
          <w:szCs w:val="22"/>
        </w:rPr>
      </w:pPr>
    </w:p>
    <w:p w14:paraId="6B21B596" w14:textId="25FF3E66" w:rsidR="00C36278" w:rsidRPr="00FD7954" w:rsidRDefault="00B93B22" w:rsidP="00C36278">
      <w:pPr>
        <w:ind w:left="-450" w:right="-720"/>
        <w:rPr>
          <w:rFonts w:eastAsia="Times New Roman" w:cs="Times New Roman"/>
          <w:sz w:val="22"/>
          <w:szCs w:val="22"/>
        </w:rPr>
      </w:pPr>
      <w:sdt>
        <w:sdtPr>
          <w:rPr>
            <w:rFonts w:eastAsia="Times New Roman" w:cs="Times New Roman"/>
            <w:b/>
            <w:sz w:val="22"/>
            <w:szCs w:val="22"/>
          </w:rPr>
          <w:id w:val="153965454"/>
          <w14:checkbox>
            <w14:checked w14:val="0"/>
            <w14:checkedState w14:val="2612" w14:font="MS Gothic"/>
            <w14:uncheckedState w14:val="2610" w14:font="MS Gothic"/>
          </w14:checkbox>
        </w:sdtPr>
        <w:sdtContent>
          <w:r w:rsidR="00907EC2" w:rsidRPr="00FD7954">
            <w:rPr>
              <w:rFonts w:ascii="Segoe UI Symbol" w:eastAsia="MS Gothic" w:hAnsi="Segoe UI Symbol" w:cs="Segoe UI Symbol"/>
              <w:b/>
              <w:sz w:val="22"/>
              <w:szCs w:val="22"/>
            </w:rPr>
            <w:t>☐</w:t>
          </w:r>
        </w:sdtContent>
      </w:sdt>
      <w:r w:rsidR="00C36278" w:rsidRPr="00FD7954">
        <w:rPr>
          <w:rFonts w:eastAsia="Times New Roman" w:cs="Times New Roman"/>
          <w:b/>
          <w:sz w:val="22"/>
          <w:szCs w:val="22"/>
        </w:rPr>
        <w:t xml:space="preserve"> Scaling up existing BIOFIN finance solution </w:t>
      </w:r>
      <w:r w:rsidR="00C36278" w:rsidRPr="00FD7954">
        <w:rPr>
          <w:rFonts w:eastAsia="Times New Roman" w:cs="Times New Roman"/>
          <w:sz w:val="22"/>
          <w:szCs w:val="22"/>
        </w:rPr>
        <w:t>(If the solution was already being implemented under the previous phase</w:t>
      </w:r>
      <w:r w:rsidR="003E0091" w:rsidRPr="00FD7954">
        <w:rPr>
          <w:rFonts w:eastAsia="Times New Roman" w:cs="Times New Roman"/>
          <w:sz w:val="22"/>
          <w:szCs w:val="22"/>
        </w:rPr>
        <w:t xml:space="preserve"> by BIOFIN</w:t>
      </w:r>
      <w:r w:rsidR="00C36278" w:rsidRPr="00FD7954">
        <w:rPr>
          <w:rFonts w:eastAsia="Times New Roman" w:cs="Times New Roman"/>
          <w:sz w:val="22"/>
          <w:szCs w:val="22"/>
        </w:rPr>
        <w:t xml:space="preserve"> and the objective is to scale it up </w:t>
      </w:r>
      <w:r w:rsidR="00E10583" w:rsidRPr="00FD7954">
        <w:rPr>
          <w:rFonts w:eastAsia="Times New Roman" w:cs="Times New Roman"/>
          <w:sz w:val="22"/>
          <w:szCs w:val="22"/>
        </w:rPr>
        <w:t>the proposal needs to be also developed to reflect this</w:t>
      </w:r>
      <w:r w:rsidR="00C36278" w:rsidRPr="00FD7954">
        <w:rPr>
          <w:rFonts w:eastAsia="Times New Roman" w:cs="Times New Roman"/>
          <w:sz w:val="22"/>
          <w:szCs w:val="22"/>
        </w:rPr>
        <w:t xml:space="preserve">. </w:t>
      </w:r>
      <w:r w:rsidR="00E10583" w:rsidRPr="00FD7954">
        <w:rPr>
          <w:rFonts w:eastAsia="Times New Roman" w:cs="Times New Roman"/>
          <w:b/>
          <w:bCs/>
          <w:sz w:val="22"/>
          <w:szCs w:val="22"/>
        </w:rPr>
        <w:t>W</w:t>
      </w:r>
      <w:r w:rsidR="00C36278" w:rsidRPr="00FD7954">
        <w:rPr>
          <w:rFonts w:eastAsia="Times New Roman" w:cs="Times New Roman"/>
          <w:b/>
          <w:bCs/>
          <w:sz w:val="22"/>
          <w:szCs w:val="22"/>
        </w:rPr>
        <w:t>hite and the grey sections must be filled</w:t>
      </w:r>
      <w:r w:rsidR="00C36278" w:rsidRPr="00FD7954">
        <w:rPr>
          <w:rFonts w:eastAsia="Times New Roman" w:cs="Times New Roman"/>
          <w:sz w:val="22"/>
          <w:szCs w:val="22"/>
        </w:rPr>
        <w:t xml:space="preserve"> with as many details as possible)</w:t>
      </w:r>
    </w:p>
    <w:p w14:paraId="4006467B" w14:textId="77777777" w:rsidR="00C36278" w:rsidRPr="00FD7954" w:rsidRDefault="00C36278" w:rsidP="00425A0C">
      <w:pPr>
        <w:ind w:left="-450" w:right="-720"/>
        <w:rPr>
          <w:rFonts w:eastAsia="Times New Roman" w:cs="Times New Roman"/>
          <w:b/>
          <w:sz w:val="22"/>
          <w:szCs w:val="22"/>
        </w:rPr>
      </w:pPr>
    </w:p>
    <w:p w14:paraId="55D57746" w14:textId="77777777" w:rsidR="00BB2C3B" w:rsidRPr="00FD7954" w:rsidRDefault="00BB2C3B" w:rsidP="005B2388">
      <w:pPr>
        <w:rPr>
          <w:rFonts w:eastAsia="Times New Roman" w:cs="Times New Roman"/>
          <w:sz w:val="22"/>
          <w:szCs w:val="22"/>
        </w:rPr>
      </w:pPr>
    </w:p>
    <w:tbl>
      <w:tblPr>
        <w:tblStyle w:val="Grilledutableau"/>
        <w:tblW w:w="9852" w:type="dxa"/>
        <w:tblInd w:w="-356" w:type="dxa"/>
        <w:tblLook w:val="04A0" w:firstRow="1" w:lastRow="0" w:firstColumn="1" w:lastColumn="0" w:noHBand="0" w:noVBand="1"/>
      </w:tblPr>
      <w:tblGrid>
        <w:gridCol w:w="3501"/>
        <w:gridCol w:w="6351"/>
      </w:tblGrid>
      <w:tr w:rsidR="004E52D1" w:rsidRPr="00FD7954" w14:paraId="2ECEDFCD" w14:textId="77777777" w:rsidTr="00B530C1">
        <w:tc>
          <w:tcPr>
            <w:tcW w:w="9852" w:type="dxa"/>
            <w:gridSpan w:val="2"/>
            <w:shd w:val="clear" w:color="auto" w:fill="95B3D7" w:themeFill="accent1" w:themeFillTint="99"/>
          </w:tcPr>
          <w:p w14:paraId="794D8AB3" w14:textId="77777777" w:rsidR="004E52D1" w:rsidRPr="00FD7954" w:rsidRDefault="004E52D1" w:rsidP="00276E21">
            <w:pPr>
              <w:rPr>
                <w:rFonts w:eastAsia="Times New Roman" w:cs="Times New Roman"/>
                <w:b/>
                <w:caps/>
                <w:sz w:val="22"/>
                <w:szCs w:val="22"/>
              </w:rPr>
            </w:pPr>
            <w:r w:rsidRPr="00FD7954">
              <w:rPr>
                <w:rFonts w:eastAsia="Times New Roman" w:cs="Times New Roman"/>
                <w:b/>
                <w:caps/>
                <w:sz w:val="22"/>
                <w:szCs w:val="22"/>
              </w:rPr>
              <w:t xml:space="preserve">Proposal Summary </w:t>
            </w:r>
          </w:p>
        </w:tc>
      </w:tr>
      <w:tr w:rsidR="003D4B8A" w:rsidRPr="00FD7954" w14:paraId="1273EDA8" w14:textId="77777777" w:rsidTr="00B530C1">
        <w:tc>
          <w:tcPr>
            <w:tcW w:w="3501" w:type="dxa"/>
          </w:tcPr>
          <w:p w14:paraId="516C8F2B" w14:textId="77777777" w:rsidR="00780441" w:rsidRPr="00FD7954" w:rsidRDefault="00643326" w:rsidP="00276E21">
            <w:pPr>
              <w:rPr>
                <w:rFonts w:eastAsia="Times New Roman" w:cs="Times New Roman"/>
                <w:sz w:val="22"/>
                <w:szCs w:val="22"/>
              </w:rPr>
            </w:pPr>
            <w:r w:rsidRPr="00FD7954">
              <w:rPr>
                <w:rFonts w:eastAsia="Times New Roman" w:cs="Times New Roman"/>
                <w:sz w:val="22"/>
                <w:szCs w:val="22"/>
              </w:rPr>
              <w:t xml:space="preserve">Title </w:t>
            </w:r>
            <w:r w:rsidR="00491179" w:rsidRPr="00FD7954">
              <w:rPr>
                <w:rFonts w:eastAsia="Times New Roman" w:cs="Times New Roman"/>
                <w:sz w:val="22"/>
                <w:szCs w:val="22"/>
              </w:rPr>
              <w:t>of the Finance S</w:t>
            </w:r>
            <w:r w:rsidR="00780441" w:rsidRPr="00FD7954">
              <w:rPr>
                <w:rFonts w:eastAsia="Times New Roman" w:cs="Times New Roman"/>
                <w:sz w:val="22"/>
                <w:szCs w:val="22"/>
              </w:rPr>
              <w:t xml:space="preserve">olution </w:t>
            </w:r>
          </w:p>
        </w:tc>
        <w:tc>
          <w:tcPr>
            <w:tcW w:w="6351" w:type="dxa"/>
          </w:tcPr>
          <w:p w14:paraId="4CBD3A57" w14:textId="70573617" w:rsidR="00780441" w:rsidRPr="00FD7954" w:rsidRDefault="00090717" w:rsidP="009C7A44">
            <w:pPr>
              <w:rPr>
                <w:rFonts w:eastAsia="Times New Roman" w:cs="Times New Roman"/>
                <w:sz w:val="22"/>
                <w:szCs w:val="22"/>
              </w:rPr>
            </w:pPr>
            <w:r w:rsidRPr="00FD7954">
              <w:rPr>
                <w:rFonts w:eastAsia="Times New Roman" w:cs="Times New Roman"/>
                <w:b/>
                <w:sz w:val="22"/>
                <w:szCs w:val="22"/>
              </w:rPr>
              <w:t>Growing protected area own revenue</w:t>
            </w:r>
          </w:p>
        </w:tc>
      </w:tr>
      <w:tr w:rsidR="007312CF" w:rsidRPr="00FD7954" w14:paraId="1CF7D605" w14:textId="77777777" w:rsidTr="00B530C1">
        <w:tc>
          <w:tcPr>
            <w:tcW w:w="3501" w:type="dxa"/>
          </w:tcPr>
          <w:p w14:paraId="0470F58A" w14:textId="7D51A1B6" w:rsidR="007312CF" w:rsidRPr="00FD7954" w:rsidRDefault="007312CF">
            <w:pPr>
              <w:rPr>
                <w:rFonts w:eastAsia="Times New Roman" w:cs="Times New Roman"/>
                <w:sz w:val="22"/>
                <w:szCs w:val="22"/>
              </w:rPr>
            </w:pPr>
            <w:r w:rsidRPr="00FD7954">
              <w:rPr>
                <w:rFonts w:eastAsia="Times New Roman" w:cs="Times New Roman"/>
                <w:sz w:val="22"/>
                <w:szCs w:val="22"/>
              </w:rPr>
              <w:t xml:space="preserve">Concise Description </w:t>
            </w:r>
            <w:r w:rsidR="002A47D5" w:rsidRPr="00FD7954">
              <w:rPr>
                <w:rFonts w:eastAsia="Times New Roman" w:cs="Times New Roman"/>
                <w:sz w:val="22"/>
                <w:szCs w:val="22"/>
              </w:rPr>
              <w:t>(</w:t>
            </w:r>
            <w:proofErr w:type="spellStart"/>
            <w:r w:rsidR="00C95025" w:rsidRPr="00FD7954">
              <w:rPr>
                <w:rFonts w:eastAsia="Times New Roman" w:cs="Times New Roman"/>
                <w:sz w:val="22"/>
                <w:szCs w:val="22"/>
              </w:rPr>
              <w:t>Approx</w:t>
            </w:r>
            <w:proofErr w:type="spellEnd"/>
            <w:r w:rsidR="00C95025" w:rsidRPr="00FD7954">
              <w:rPr>
                <w:rFonts w:eastAsia="Times New Roman" w:cs="Times New Roman"/>
                <w:sz w:val="22"/>
                <w:szCs w:val="22"/>
              </w:rPr>
              <w:t xml:space="preserve"> 1</w:t>
            </w:r>
            <w:r w:rsidR="00987F32" w:rsidRPr="00FD7954">
              <w:rPr>
                <w:rFonts w:eastAsia="Times New Roman" w:cs="Times New Roman"/>
                <w:sz w:val="22"/>
                <w:szCs w:val="22"/>
              </w:rPr>
              <w:t>5</w:t>
            </w:r>
            <w:r w:rsidR="00C95025" w:rsidRPr="00FD7954">
              <w:rPr>
                <w:rFonts w:eastAsia="Times New Roman" w:cs="Times New Roman"/>
                <w:sz w:val="22"/>
                <w:szCs w:val="22"/>
              </w:rPr>
              <w:t>0 words</w:t>
            </w:r>
            <w:r w:rsidR="002A47D5" w:rsidRPr="00FD7954">
              <w:rPr>
                <w:rFonts w:eastAsia="Times New Roman" w:cs="Times New Roman"/>
                <w:sz w:val="22"/>
                <w:szCs w:val="22"/>
              </w:rPr>
              <w:t>)</w:t>
            </w:r>
          </w:p>
        </w:tc>
        <w:tc>
          <w:tcPr>
            <w:tcW w:w="6351" w:type="dxa"/>
          </w:tcPr>
          <w:p w14:paraId="402FE48F" w14:textId="71531E89" w:rsidR="006A43AD" w:rsidRPr="00570061" w:rsidRDefault="000E38B4" w:rsidP="00B93B22">
            <w:pPr>
              <w:jc w:val="both"/>
              <w:rPr>
                <w:b/>
                <w:color w:val="000000" w:themeColor="text1"/>
                <w:sz w:val="36"/>
              </w:rPr>
            </w:pPr>
            <w:r w:rsidRPr="00570061">
              <w:rPr>
                <w:rFonts w:eastAsia="Times New Roman" w:cs="Times New Roman"/>
                <w:sz w:val="22"/>
                <w:szCs w:val="22"/>
              </w:rPr>
              <w:t>In South Africa, there is a network of protected areas whi</w:t>
            </w:r>
            <w:r w:rsidR="004218F5" w:rsidRPr="00570061">
              <w:rPr>
                <w:rFonts w:eastAsia="Times New Roman" w:cs="Times New Roman"/>
                <w:sz w:val="22"/>
                <w:szCs w:val="22"/>
              </w:rPr>
              <w:t>ch is managed in a governance arrangement</w:t>
            </w:r>
            <w:r w:rsidRPr="00570061">
              <w:rPr>
                <w:rFonts w:eastAsia="Times New Roman" w:cs="Times New Roman"/>
                <w:sz w:val="22"/>
                <w:szCs w:val="22"/>
              </w:rPr>
              <w:t xml:space="preserve"> of national</w:t>
            </w:r>
            <w:r w:rsidR="004218F5" w:rsidRPr="00570061">
              <w:rPr>
                <w:rFonts w:eastAsia="Times New Roman" w:cs="Times New Roman"/>
                <w:sz w:val="22"/>
                <w:szCs w:val="22"/>
              </w:rPr>
              <w:t xml:space="preserve"> and provincial</w:t>
            </w:r>
            <w:r w:rsidRPr="00570061">
              <w:rPr>
                <w:rFonts w:eastAsia="Times New Roman" w:cs="Times New Roman"/>
                <w:sz w:val="22"/>
                <w:szCs w:val="22"/>
              </w:rPr>
              <w:t xml:space="preserve"> entities, provincial authorities, private owner</w:t>
            </w:r>
            <w:r w:rsidR="004218F5" w:rsidRPr="00570061">
              <w:rPr>
                <w:rFonts w:eastAsia="Times New Roman" w:cs="Times New Roman"/>
                <w:sz w:val="22"/>
                <w:szCs w:val="22"/>
              </w:rPr>
              <w:t>s and community</w:t>
            </w:r>
            <w:r w:rsidR="00934CA9" w:rsidRPr="00570061">
              <w:rPr>
                <w:rFonts w:eastAsia="Times New Roman" w:cs="Times New Roman"/>
                <w:sz w:val="22"/>
                <w:szCs w:val="22"/>
              </w:rPr>
              <w:t>-</w:t>
            </w:r>
            <w:r w:rsidR="004218F5" w:rsidRPr="00570061">
              <w:rPr>
                <w:rFonts w:eastAsia="Times New Roman" w:cs="Times New Roman"/>
                <w:sz w:val="22"/>
                <w:szCs w:val="22"/>
              </w:rPr>
              <w:t>based protected.</w:t>
            </w:r>
            <w:r w:rsidRPr="00570061">
              <w:rPr>
                <w:rFonts w:eastAsia="Times New Roman" w:cs="Times New Roman"/>
                <w:sz w:val="22"/>
                <w:szCs w:val="22"/>
              </w:rPr>
              <w:t xml:space="preserve"> Biodiversity conservation is a concurrent function between national and provincial authorities and each management</w:t>
            </w:r>
            <w:r w:rsidR="00201859" w:rsidRPr="00570061">
              <w:rPr>
                <w:rFonts w:eastAsia="Times New Roman" w:cs="Times New Roman"/>
                <w:sz w:val="22"/>
                <w:szCs w:val="22"/>
              </w:rPr>
              <w:t xml:space="preserve"> authority</w:t>
            </w:r>
            <w:r w:rsidRPr="00570061">
              <w:rPr>
                <w:rFonts w:eastAsia="Times New Roman" w:cs="Times New Roman"/>
                <w:sz w:val="22"/>
                <w:szCs w:val="22"/>
              </w:rPr>
              <w:t xml:space="preserve"> manages </w:t>
            </w:r>
            <w:r w:rsidR="00201859" w:rsidRPr="00570061">
              <w:rPr>
                <w:rFonts w:eastAsia="Times New Roman" w:cs="Times New Roman"/>
                <w:sz w:val="22"/>
                <w:szCs w:val="22"/>
              </w:rPr>
              <w:t xml:space="preserve">its </w:t>
            </w:r>
            <w:r w:rsidRPr="00570061">
              <w:rPr>
                <w:rFonts w:eastAsia="Times New Roman" w:cs="Times New Roman"/>
                <w:sz w:val="22"/>
                <w:szCs w:val="22"/>
              </w:rPr>
              <w:t>own net</w:t>
            </w:r>
            <w:r w:rsidR="004218F5" w:rsidRPr="00570061">
              <w:rPr>
                <w:rFonts w:eastAsia="Times New Roman" w:cs="Times New Roman"/>
                <w:sz w:val="22"/>
                <w:szCs w:val="22"/>
              </w:rPr>
              <w:t>work of protected areas. Historically</w:t>
            </w:r>
            <w:r w:rsidRPr="00570061">
              <w:rPr>
                <w:rFonts w:eastAsia="Times New Roman" w:cs="Times New Roman"/>
                <w:sz w:val="22"/>
                <w:szCs w:val="22"/>
              </w:rPr>
              <w:t xml:space="preserve"> protected areas </w:t>
            </w:r>
            <w:r w:rsidR="004218F5" w:rsidRPr="00570061">
              <w:rPr>
                <w:rFonts w:eastAsia="Times New Roman" w:cs="Times New Roman"/>
                <w:sz w:val="22"/>
                <w:szCs w:val="22"/>
              </w:rPr>
              <w:t xml:space="preserve">were </w:t>
            </w:r>
            <w:r w:rsidR="005C795B" w:rsidRPr="00570061">
              <w:rPr>
                <w:rFonts w:eastAsia="Times New Roman" w:cs="Times New Roman"/>
                <w:sz w:val="22"/>
                <w:szCs w:val="22"/>
              </w:rPr>
              <w:t>e</w:t>
            </w:r>
            <w:r w:rsidR="004218F5" w:rsidRPr="00570061">
              <w:rPr>
                <w:rFonts w:eastAsia="Times New Roman" w:cs="Times New Roman"/>
                <w:sz w:val="22"/>
                <w:szCs w:val="22"/>
              </w:rPr>
              <w:t xml:space="preserve">stablished to protect South Africa’s rich wildlife as a primary objective, and as a secondary objective to generate revenue. </w:t>
            </w:r>
            <w:r w:rsidR="006A43AD" w:rsidRPr="00570061">
              <w:rPr>
                <w:rFonts w:eastAsia="Times New Roman" w:cs="Times New Roman"/>
                <w:sz w:val="22"/>
                <w:szCs w:val="22"/>
              </w:rPr>
              <w:t xml:space="preserve"> </w:t>
            </w:r>
            <w:r w:rsidR="006A43AD" w:rsidRPr="00570061">
              <w:rPr>
                <w:rFonts w:eastAsia="Times New Roman" w:cs="Times New Roman"/>
                <w:sz w:val="22"/>
                <w:szCs w:val="22"/>
                <w:lang w:val="en-GB"/>
              </w:rPr>
              <w:t xml:space="preserve">Currently protected areas have 2 main revenue sources 1) Budget allocation from treasury </w:t>
            </w:r>
            <w:r w:rsidR="00201859" w:rsidRPr="00570061">
              <w:rPr>
                <w:rFonts w:eastAsia="Times New Roman" w:cs="Times New Roman"/>
                <w:sz w:val="22"/>
                <w:szCs w:val="22"/>
                <w:lang w:val="en-GB"/>
              </w:rPr>
              <w:t xml:space="preserve">and </w:t>
            </w:r>
            <w:r w:rsidR="006A43AD" w:rsidRPr="00570061">
              <w:rPr>
                <w:rFonts w:eastAsia="Times New Roman" w:cs="Times New Roman"/>
                <w:sz w:val="22"/>
                <w:szCs w:val="22"/>
                <w:lang w:val="en-GB"/>
              </w:rPr>
              <w:t xml:space="preserve">2) fees and permits. </w:t>
            </w:r>
          </w:p>
          <w:p w14:paraId="5FA5087F" w14:textId="59FC5403" w:rsidR="000E38B4" w:rsidRPr="00570061" w:rsidRDefault="005C795B" w:rsidP="00201859">
            <w:pPr>
              <w:jc w:val="both"/>
              <w:rPr>
                <w:rFonts w:eastAsia="Times New Roman" w:cs="Times New Roman"/>
                <w:sz w:val="22"/>
                <w:szCs w:val="22"/>
              </w:rPr>
            </w:pPr>
            <w:r w:rsidRPr="00570061">
              <w:rPr>
                <w:rFonts w:eastAsia="Times New Roman" w:cs="Times New Roman"/>
                <w:sz w:val="22"/>
                <w:szCs w:val="22"/>
              </w:rPr>
              <w:t xml:space="preserve">Over the years, revenue generated from protected areas has therefore declined considerably and the impact of COVID 19 has put funding of protected areas into sharp focus. </w:t>
            </w:r>
          </w:p>
          <w:p w14:paraId="72B70022" w14:textId="59E0830C" w:rsidR="00172964" w:rsidRPr="00570061" w:rsidRDefault="004C1EDB" w:rsidP="009A2CD8">
            <w:pPr>
              <w:jc w:val="both"/>
              <w:rPr>
                <w:rFonts w:eastAsia="Times New Roman" w:cs="Times New Roman"/>
                <w:sz w:val="22"/>
                <w:szCs w:val="22"/>
              </w:rPr>
            </w:pPr>
            <w:r w:rsidRPr="00570061">
              <w:rPr>
                <w:rFonts w:eastAsia="Times New Roman" w:cs="Times New Roman"/>
                <w:sz w:val="22"/>
                <w:szCs w:val="22"/>
              </w:rPr>
              <w:lastRenderedPageBreak/>
              <w:t>Success in generating own revenue is</w:t>
            </w:r>
            <w:r w:rsidR="00172964" w:rsidRPr="00570061">
              <w:rPr>
                <w:rFonts w:eastAsia="Times New Roman" w:cs="Times New Roman"/>
                <w:sz w:val="22"/>
                <w:szCs w:val="22"/>
              </w:rPr>
              <w:t xml:space="preserve"> </w:t>
            </w:r>
            <w:r w:rsidRPr="00570061">
              <w:rPr>
                <w:rFonts w:eastAsia="Times New Roman" w:cs="Times New Roman"/>
                <w:sz w:val="22"/>
                <w:szCs w:val="22"/>
              </w:rPr>
              <w:t xml:space="preserve">highly variable among the different conservation authorities in South Africa. Across conservation authorities, only South African National Parks </w:t>
            </w:r>
            <w:r w:rsidR="006F34E5" w:rsidRPr="00570061">
              <w:rPr>
                <w:rFonts w:eastAsia="Times New Roman" w:cs="Times New Roman"/>
                <w:sz w:val="22"/>
                <w:szCs w:val="22"/>
              </w:rPr>
              <w:t xml:space="preserve">has </w:t>
            </w:r>
            <w:r w:rsidRPr="00570061">
              <w:rPr>
                <w:rFonts w:eastAsia="Times New Roman" w:cs="Times New Roman"/>
                <w:sz w:val="22"/>
                <w:szCs w:val="22"/>
              </w:rPr>
              <w:t>generate</w:t>
            </w:r>
            <w:r w:rsidR="006F34E5" w:rsidRPr="00570061">
              <w:rPr>
                <w:rFonts w:eastAsia="Times New Roman" w:cs="Times New Roman"/>
                <w:sz w:val="22"/>
                <w:szCs w:val="22"/>
              </w:rPr>
              <w:t>d</w:t>
            </w:r>
            <w:r w:rsidRPr="00570061">
              <w:rPr>
                <w:rFonts w:eastAsia="Times New Roman" w:cs="Times New Roman"/>
                <w:sz w:val="22"/>
                <w:szCs w:val="22"/>
              </w:rPr>
              <w:t xml:space="preserve"> in excess of 51%</w:t>
            </w:r>
            <w:r w:rsidR="006F34E5" w:rsidRPr="00570061">
              <w:rPr>
                <w:rFonts w:eastAsia="Times New Roman" w:cs="Times New Roman"/>
                <w:sz w:val="22"/>
                <w:szCs w:val="22"/>
              </w:rPr>
              <w:t xml:space="preserve"> of their budget from</w:t>
            </w:r>
            <w:r w:rsidRPr="00570061">
              <w:rPr>
                <w:rFonts w:eastAsia="Times New Roman" w:cs="Times New Roman"/>
                <w:sz w:val="22"/>
                <w:szCs w:val="22"/>
              </w:rPr>
              <w:t xml:space="preserve"> own revenue. Of the provincial conservation agencies, the North West Tourism Board generated own review making up 37% of total revenue for the </w:t>
            </w:r>
            <w:r w:rsidR="00000132" w:rsidRPr="00570061">
              <w:rPr>
                <w:rFonts w:eastAsia="Times New Roman" w:cs="Times New Roman"/>
                <w:sz w:val="22"/>
                <w:szCs w:val="22"/>
              </w:rPr>
              <w:t>year 2018</w:t>
            </w:r>
            <w:r w:rsidRPr="00570061">
              <w:rPr>
                <w:rFonts w:eastAsia="Times New Roman" w:cs="Times New Roman"/>
                <w:sz w:val="22"/>
                <w:szCs w:val="22"/>
              </w:rPr>
              <w:t>, followed by Ezemvelo KZN</w:t>
            </w:r>
            <w:r w:rsidR="00BD380E" w:rsidRPr="00570061">
              <w:rPr>
                <w:rFonts w:eastAsia="Times New Roman" w:cs="Times New Roman"/>
                <w:sz w:val="22"/>
                <w:szCs w:val="22"/>
              </w:rPr>
              <w:t xml:space="preserve"> </w:t>
            </w:r>
            <w:r w:rsidRPr="00570061">
              <w:rPr>
                <w:rFonts w:eastAsia="Times New Roman" w:cs="Times New Roman"/>
                <w:sz w:val="22"/>
                <w:szCs w:val="22"/>
              </w:rPr>
              <w:t>Wildlife (EKZNW) with 29%. The remaining conservation agencies own revenue was under 13% of total revenue for this period</w:t>
            </w:r>
            <w:r w:rsidR="00EF22F6" w:rsidRPr="00570061">
              <w:rPr>
                <w:rFonts w:eastAsia="Times New Roman" w:cs="Times New Roman"/>
                <w:sz w:val="22"/>
                <w:szCs w:val="22"/>
              </w:rPr>
              <w:t xml:space="preserve"> (2018/19)</w:t>
            </w:r>
            <w:r w:rsidRPr="00570061">
              <w:rPr>
                <w:rFonts w:eastAsia="Times New Roman" w:cs="Times New Roman"/>
                <w:sz w:val="22"/>
                <w:szCs w:val="22"/>
              </w:rPr>
              <w:t xml:space="preserve">. The lack of other agencies’ ability to collect substantial site-based revenue is a concern in terms of managing the risk of future budget cuts in allocations. </w:t>
            </w:r>
          </w:p>
          <w:p w14:paraId="02F743DE" w14:textId="386EF2D8" w:rsidR="004C1EDB" w:rsidRPr="00FD7954" w:rsidRDefault="005C795B" w:rsidP="00AD0FE0">
            <w:pPr>
              <w:jc w:val="both"/>
              <w:rPr>
                <w:rFonts w:eastAsia="Times New Roman" w:cs="Times New Roman"/>
                <w:sz w:val="22"/>
                <w:szCs w:val="22"/>
              </w:rPr>
            </w:pPr>
            <w:r w:rsidRPr="00570061">
              <w:rPr>
                <w:rFonts w:eastAsia="Times New Roman" w:cs="Times New Roman"/>
                <w:sz w:val="22"/>
                <w:szCs w:val="22"/>
              </w:rPr>
              <w:t xml:space="preserve">As South Africa advances the expansion of protected areas to meet national objectives and global imperatives, there is an opportunity </w:t>
            </w:r>
            <w:r w:rsidR="00AD0FE0" w:rsidRPr="00570061">
              <w:rPr>
                <w:rFonts w:eastAsia="Times New Roman" w:cs="Times New Roman"/>
                <w:sz w:val="22"/>
                <w:szCs w:val="22"/>
              </w:rPr>
              <w:t>for</w:t>
            </w:r>
            <w:r w:rsidRPr="00570061">
              <w:rPr>
                <w:rFonts w:eastAsia="Times New Roman" w:cs="Times New Roman"/>
                <w:sz w:val="22"/>
                <w:szCs w:val="22"/>
              </w:rPr>
              <w:t xml:space="preserve"> sustainable </w:t>
            </w:r>
            <w:proofErr w:type="spellStart"/>
            <w:r w:rsidRPr="00570061">
              <w:rPr>
                <w:rFonts w:eastAsia="Times New Roman" w:cs="Times New Roman"/>
                <w:sz w:val="22"/>
                <w:szCs w:val="22"/>
              </w:rPr>
              <w:t>utilisation</w:t>
            </w:r>
            <w:proofErr w:type="spellEnd"/>
            <w:r w:rsidRPr="00570061">
              <w:rPr>
                <w:rFonts w:eastAsia="Times New Roman" w:cs="Times New Roman"/>
                <w:sz w:val="22"/>
                <w:szCs w:val="22"/>
              </w:rPr>
              <w:t xml:space="preserve"> of natural resources </w:t>
            </w:r>
            <w:proofErr w:type="gramStart"/>
            <w:r w:rsidRPr="00570061">
              <w:rPr>
                <w:rFonts w:eastAsia="Times New Roman" w:cs="Times New Roman"/>
                <w:sz w:val="22"/>
                <w:szCs w:val="22"/>
              </w:rPr>
              <w:t>in order to</w:t>
            </w:r>
            <w:proofErr w:type="gramEnd"/>
            <w:r w:rsidRPr="00570061">
              <w:rPr>
                <w:rFonts w:eastAsia="Times New Roman" w:cs="Times New Roman"/>
                <w:sz w:val="22"/>
                <w:szCs w:val="22"/>
              </w:rPr>
              <w:t xml:space="preserve"> also grow revenue generated by protected areas. </w:t>
            </w:r>
            <w:r w:rsidR="00201859" w:rsidRPr="00570061">
              <w:rPr>
                <w:rFonts w:eastAsia="Times New Roman" w:cs="Times New Roman"/>
                <w:sz w:val="22"/>
                <w:szCs w:val="22"/>
              </w:rPr>
              <w:t>In</w:t>
            </w:r>
            <w:r w:rsidR="004C1EDB" w:rsidRPr="00570061">
              <w:rPr>
                <w:rFonts w:eastAsia="Times New Roman" w:cs="Times New Roman"/>
                <w:sz w:val="22"/>
                <w:szCs w:val="22"/>
              </w:rPr>
              <w:t xml:space="preserve"> the </w:t>
            </w:r>
            <w:r w:rsidR="006D1723" w:rsidRPr="00570061">
              <w:rPr>
                <w:rFonts w:eastAsia="Times New Roman" w:cs="Times New Roman"/>
                <w:sz w:val="22"/>
                <w:szCs w:val="22"/>
              </w:rPr>
              <w:t xml:space="preserve">2018 </w:t>
            </w:r>
            <w:r w:rsidR="004C1EDB" w:rsidRPr="00570061">
              <w:rPr>
                <w:rFonts w:eastAsia="Times New Roman" w:cs="Times New Roman"/>
                <w:sz w:val="22"/>
                <w:szCs w:val="22"/>
              </w:rPr>
              <w:t xml:space="preserve">BIOFIN funded study ‘making a case for protected areas in the Northern Cape’, </w:t>
            </w:r>
            <w:r w:rsidR="006A43AD" w:rsidRPr="00570061">
              <w:rPr>
                <w:rFonts w:eastAsia="Times New Roman" w:cs="Times New Roman"/>
                <w:sz w:val="22"/>
                <w:szCs w:val="22"/>
              </w:rPr>
              <w:t>which used an</w:t>
            </w:r>
            <w:r w:rsidR="004C1EDB" w:rsidRPr="00570061">
              <w:rPr>
                <w:rFonts w:eastAsia="Times New Roman" w:cs="Times New Roman"/>
                <w:sz w:val="22"/>
                <w:szCs w:val="22"/>
              </w:rPr>
              <w:t xml:space="preserve"> ecosystem evaluation</w:t>
            </w:r>
            <w:r w:rsidR="006A43AD">
              <w:rPr>
                <w:rFonts w:eastAsia="Times New Roman" w:cs="Times New Roman"/>
                <w:sz w:val="22"/>
                <w:szCs w:val="22"/>
              </w:rPr>
              <w:t xml:space="preserve"> methodology</w:t>
            </w:r>
            <w:r w:rsidR="004C1EDB" w:rsidRPr="00FD7954">
              <w:rPr>
                <w:rFonts w:eastAsia="Times New Roman" w:cs="Times New Roman"/>
                <w:sz w:val="22"/>
                <w:szCs w:val="22"/>
              </w:rPr>
              <w:t xml:space="preserve">, </w:t>
            </w:r>
            <w:r w:rsidR="002624F9" w:rsidRPr="00FD7954">
              <w:rPr>
                <w:rFonts w:eastAsia="Times New Roman" w:cs="Times New Roman"/>
                <w:sz w:val="22"/>
                <w:szCs w:val="22"/>
              </w:rPr>
              <w:t xml:space="preserve">it was revealed that </w:t>
            </w:r>
            <w:r w:rsidR="004C1EDB" w:rsidRPr="00FD7954">
              <w:rPr>
                <w:rFonts w:eastAsia="Times New Roman" w:cs="Times New Roman"/>
                <w:sz w:val="22"/>
                <w:szCs w:val="22"/>
              </w:rPr>
              <w:t xml:space="preserve">protected areas have </w:t>
            </w:r>
            <w:r w:rsidR="00C10C5A">
              <w:rPr>
                <w:rFonts w:eastAsia="Times New Roman" w:cs="Times New Roman"/>
                <w:sz w:val="22"/>
                <w:szCs w:val="22"/>
              </w:rPr>
              <w:t>a strong</w:t>
            </w:r>
            <w:r w:rsidR="004C1EDB" w:rsidRPr="00FD7954">
              <w:rPr>
                <w:rFonts w:eastAsia="Times New Roman" w:cs="Times New Roman"/>
                <w:sz w:val="22"/>
                <w:szCs w:val="22"/>
              </w:rPr>
              <w:t xml:space="preserve"> potential to generate</w:t>
            </w:r>
            <w:r w:rsidR="00392356" w:rsidRPr="00FD7954">
              <w:rPr>
                <w:rFonts w:eastAsia="Times New Roman" w:cs="Times New Roman"/>
                <w:sz w:val="22"/>
                <w:szCs w:val="22"/>
              </w:rPr>
              <w:t xml:space="preserve"> </w:t>
            </w:r>
            <w:r w:rsidR="002912F7" w:rsidRPr="00FD7954">
              <w:rPr>
                <w:rFonts w:eastAsia="Times New Roman" w:cs="Times New Roman"/>
                <w:sz w:val="22"/>
                <w:szCs w:val="22"/>
              </w:rPr>
              <w:t>additional</w:t>
            </w:r>
            <w:r w:rsidR="004C1EDB" w:rsidRPr="00FD7954">
              <w:rPr>
                <w:rFonts w:eastAsia="Times New Roman" w:cs="Times New Roman"/>
                <w:sz w:val="22"/>
                <w:szCs w:val="22"/>
              </w:rPr>
              <w:t xml:space="preserve"> revenue.</w:t>
            </w:r>
            <w:r w:rsidR="00AF3910" w:rsidRPr="00FD7954">
              <w:rPr>
                <w:rFonts w:eastAsia="Times New Roman" w:cs="Times New Roman"/>
                <w:sz w:val="22"/>
                <w:szCs w:val="22"/>
              </w:rPr>
              <w:t xml:space="preserve"> </w:t>
            </w:r>
            <w:r w:rsidR="006A43AD" w:rsidRPr="00570061">
              <w:rPr>
                <w:rFonts w:eastAsia="Times New Roman" w:cs="Times New Roman"/>
                <w:sz w:val="22"/>
                <w:szCs w:val="22"/>
              </w:rPr>
              <w:t>T</w:t>
            </w:r>
            <w:r w:rsidR="00AF3910" w:rsidRPr="00570061">
              <w:rPr>
                <w:rFonts w:eastAsia="Times New Roman" w:cs="Times New Roman"/>
                <w:sz w:val="22"/>
                <w:szCs w:val="22"/>
              </w:rPr>
              <w:t xml:space="preserve">his potential is limited by </w:t>
            </w:r>
            <w:r w:rsidR="0062212F" w:rsidRPr="00570061">
              <w:rPr>
                <w:rFonts w:eastAsia="Times New Roman" w:cs="Times New Roman"/>
                <w:sz w:val="22"/>
                <w:szCs w:val="22"/>
              </w:rPr>
              <w:t>i</w:t>
            </w:r>
            <w:r w:rsidR="004C1EDB" w:rsidRPr="00570061">
              <w:rPr>
                <w:rFonts w:eastAsia="Times New Roman" w:cs="Times New Roman"/>
                <w:sz w:val="22"/>
                <w:szCs w:val="22"/>
              </w:rPr>
              <w:t xml:space="preserve">nstitutional weaknesses </w:t>
            </w:r>
            <w:r w:rsidR="006A43AD" w:rsidRPr="00570061">
              <w:rPr>
                <w:rFonts w:eastAsia="Times New Roman" w:cs="Times New Roman"/>
                <w:sz w:val="22"/>
                <w:szCs w:val="22"/>
              </w:rPr>
              <w:t xml:space="preserve">such as inadequate </w:t>
            </w:r>
            <w:r w:rsidR="00AD0FE0" w:rsidRPr="00570061">
              <w:rPr>
                <w:rFonts w:eastAsia="Times New Roman" w:cs="Times New Roman"/>
                <w:sz w:val="22"/>
                <w:szCs w:val="22"/>
              </w:rPr>
              <w:t xml:space="preserve">number of </w:t>
            </w:r>
            <w:r w:rsidR="006A43AD" w:rsidRPr="00570061">
              <w:rPr>
                <w:rFonts w:eastAsia="Times New Roman" w:cs="Times New Roman"/>
                <w:sz w:val="22"/>
                <w:szCs w:val="22"/>
              </w:rPr>
              <w:t xml:space="preserve">staff, low and year on year declining budget allocation, lack of investment in protected areas </w:t>
            </w:r>
            <w:r w:rsidR="004C1EDB" w:rsidRPr="00570061">
              <w:rPr>
                <w:rFonts w:eastAsia="Times New Roman" w:cs="Times New Roman"/>
                <w:sz w:val="22"/>
                <w:szCs w:val="22"/>
              </w:rPr>
              <w:t>and lack of integration</w:t>
            </w:r>
            <w:r w:rsidR="006A43AD" w:rsidRPr="00570061">
              <w:rPr>
                <w:rFonts w:eastAsia="Times New Roman" w:cs="Times New Roman"/>
                <w:sz w:val="22"/>
                <w:szCs w:val="22"/>
              </w:rPr>
              <w:t xml:space="preserve"> between the department and other entities in the province that could support and promote growth in revenue from protected areas</w:t>
            </w:r>
            <w:r w:rsidR="004C1EDB" w:rsidRPr="00570061">
              <w:rPr>
                <w:rFonts w:eastAsia="Times New Roman" w:cs="Times New Roman"/>
                <w:sz w:val="22"/>
                <w:szCs w:val="22"/>
              </w:rPr>
              <w:t xml:space="preserve">. </w:t>
            </w:r>
          </w:p>
          <w:p w14:paraId="3810FBF0" w14:textId="77777777" w:rsidR="00CC6859" w:rsidRPr="00FD7954" w:rsidRDefault="00CC6859" w:rsidP="009A2CD8">
            <w:pPr>
              <w:jc w:val="both"/>
              <w:rPr>
                <w:rFonts w:eastAsia="Times New Roman" w:cs="Times New Roman"/>
                <w:sz w:val="22"/>
                <w:szCs w:val="22"/>
              </w:rPr>
            </w:pPr>
          </w:p>
          <w:p w14:paraId="0C6729D8" w14:textId="5ED93ACC" w:rsidR="004C1EDB" w:rsidRPr="00FD7954" w:rsidRDefault="004C1EDB" w:rsidP="009A2CD8">
            <w:pPr>
              <w:jc w:val="both"/>
              <w:rPr>
                <w:rFonts w:eastAsia="Times New Roman" w:cs="Times New Roman"/>
                <w:sz w:val="22"/>
                <w:szCs w:val="22"/>
              </w:rPr>
            </w:pPr>
            <w:r w:rsidRPr="00FD7954">
              <w:rPr>
                <w:rFonts w:eastAsia="Times New Roman" w:cs="Times New Roman"/>
                <w:sz w:val="22"/>
                <w:szCs w:val="22"/>
              </w:rPr>
              <w:t>The aim of this solution</w:t>
            </w:r>
            <w:r w:rsidR="00B96CA2" w:rsidRPr="00FD7954">
              <w:rPr>
                <w:rFonts w:eastAsia="Times New Roman" w:cs="Times New Roman"/>
                <w:sz w:val="22"/>
                <w:szCs w:val="22"/>
              </w:rPr>
              <w:t xml:space="preserve"> </w:t>
            </w:r>
            <w:r w:rsidRPr="00FD7954">
              <w:rPr>
                <w:rFonts w:eastAsia="Times New Roman" w:cs="Times New Roman"/>
                <w:sz w:val="22"/>
                <w:szCs w:val="22"/>
              </w:rPr>
              <w:t>is to</w:t>
            </w:r>
            <w:r w:rsidR="005C795B">
              <w:rPr>
                <w:rFonts w:eastAsia="Times New Roman" w:cs="Times New Roman"/>
                <w:sz w:val="22"/>
                <w:szCs w:val="22"/>
              </w:rPr>
              <w:t xml:space="preserve"> develop</w:t>
            </w:r>
            <w:r w:rsidR="006A43AD">
              <w:rPr>
                <w:rFonts w:eastAsia="Times New Roman" w:cs="Times New Roman"/>
                <w:sz w:val="22"/>
                <w:szCs w:val="22"/>
              </w:rPr>
              <w:t xml:space="preserve"> and imp</w:t>
            </w:r>
            <w:r w:rsidR="005C795B">
              <w:rPr>
                <w:rFonts w:eastAsia="Times New Roman" w:cs="Times New Roman"/>
                <w:sz w:val="22"/>
                <w:szCs w:val="22"/>
              </w:rPr>
              <w:t>lement mechanisms to</w:t>
            </w:r>
            <w:r w:rsidRPr="00FD7954">
              <w:rPr>
                <w:rFonts w:eastAsia="Times New Roman" w:cs="Times New Roman"/>
                <w:sz w:val="22"/>
                <w:szCs w:val="22"/>
              </w:rPr>
              <w:t xml:space="preserve"> increase the rate of own revenue growth for protected management authorities</w:t>
            </w:r>
            <w:r w:rsidR="006B705D" w:rsidRPr="00FD7954">
              <w:rPr>
                <w:rFonts w:eastAsia="Times New Roman" w:cs="Times New Roman"/>
                <w:sz w:val="22"/>
                <w:szCs w:val="22"/>
              </w:rPr>
              <w:t xml:space="preserve"> </w:t>
            </w:r>
            <w:r w:rsidRPr="00FD7954">
              <w:rPr>
                <w:rFonts w:eastAsia="Times New Roman" w:cs="Times New Roman"/>
                <w:sz w:val="22"/>
                <w:szCs w:val="22"/>
              </w:rPr>
              <w:t xml:space="preserve">which is particularly important given the significant government budget constraints. </w:t>
            </w:r>
            <w:r w:rsidR="006B705D" w:rsidRPr="00FD7954">
              <w:rPr>
                <w:rFonts w:eastAsia="Times New Roman" w:cs="Times New Roman"/>
                <w:sz w:val="22"/>
                <w:szCs w:val="22"/>
              </w:rPr>
              <w:t xml:space="preserve">The solution will focus on the following Management Authorities: </w:t>
            </w:r>
            <w:r w:rsidR="00B51A98" w:rsidRPr="00FD7954">
              <w:rPr>
                <w:rFonts w:eastAsia="Times New Roman" w:cs="Times New Roman"/>
                <w:sz w:val="22"/>
                <w:szCs w:val="22"/>
              </w:rPr>
              <w:t xml:space="preserve">KZN </w:t>
            </w:r>
            <w:r w:rsidR="006B705D" w:rsidRPr="00FD7954">
              <w:rPr>
                <w:rFonts w:eastAsia="Times New Roman" w:cs="Times New Roman"/>
                <w:sz w:val="22"/>
                <w:szCs w:val="22"/>
              </w:rPr>
              <w:t xml:space="preserve">Ezemvelo </w:t>
            </w:r>
            <w:r w:rsidR="00B51A98" w:rsidRPr="00FD7954">
              <w:rPr>
                <w:rFonts w:eastAsia="Times New Roman" w:cs="Times New Roman"/>
                <w:sz w:val="22"/>
                <w:szCs w:val="22"/>
              </w:rPr>
              <w:t>Wildlife</w:t>
            </w:r>
            <w:r w:rsidR="00B96CA2" w:rsidRPr="00FD7954">
              <w:rPr>
                <w:rFonts w:eastAsia="Times New Roman" w:cs="Times New Roman"/>
                <w:sz w:val="22"/>
                <w:szCs w:val="22"/>
              </w:rPr>
              <w:t xml:space="preserve"> (EKZNW)</w:t>
            </w:r>
            <w:r w:rsidR="006B705D" w:rsidRPr="00FD7954">
              <w:rPr>
                <w:rFonts w:eastAsia="Times New Roman" w:cs="Times New Roman"/>
                <w:sz w:val="22"/>
                <w:szCs w:val="22"/>
              </w:rPr>
              <w:t xml:space="preserve">, Limpopo Department of Economic Development, Environment &amp; Tourism (LEDET), </w:t>
            </w:r>
            <w:r w:rsidR="00C41237">
              <w:rPr>
                <w:rFonts w:eastAsia="Times New Roman" w:cs="Times New Roman"/>
                <w:sz w:val="22"/>
                <w:szCs w:val="22"/>
              </w:rPr>
              <w:t xml:space="preserve">Northern Cape - </w:t>
            </w:r>
            <w:r w:rsidR="006B705D" w:rsidRPr="00FD7954">
              <w:rPr>
                <w:rFonts w:eastAsia="Times New Roman" w:cs="Times New Roman"/>
                <w:sz w:val="22"/>
                <w:szCs w:val="22"/>
              </w:rPr>
              <w:t>Department of Environment and Nature Conservation</w:t>
            </w:r>
            <w:r w:rsidR="00AD0BE1">
              <w:rPr>
                <w:rFonts w:eastAsia="Times New Roman" w:cs="Times New Roman"/>
                <w:sz w:val="22"/>
                <w:szCs w:val="22"/>
              </w:rPr>
              <w:t xml:space="preserve"> </w:t>
            </w:r>
            <w:r w:rsidR="006B705D" w:rsidRPr="00FD7954">
              <w:rPr>
                <w:rFonts w:eastAsia="Times New Roman" w:cs="Times New Roman"/>
                <w:sz w:val="22"/>
                <w:szCs w:val="22"/>
              </w:rPr>
              <w:t>(DENC), Eastern Cape Parks and Tourism Agency (ECPTA)</w:t>
            </w:r>
            <w:r w:rsidR="00B51A98" w:rsidRPr="00FD7954">
              <w:rPr>
                <w:rFonts w:eastAsia="Times New Roman" w:cs="Times New Roman"/>
                <w:sz w:val="22"/>
                <w:szCs w:val="22"/>
              </w:rPr>
              <w:t>.</w:t>
            </w:r>
            <w:r w:rsidR="00AD0BE1">
              <w:rPr>
                <w:rFonts w:eastAsia="Times New Roman" w:cs="Times New Roman"/>
                <w:sz w:val="22"/>
                <w:szCs w:val="22"/>
              </w:rPr>
              <w:t xml:space="preserve"> </w:t>
            </w:r>
            <w:r w:rsidRPr="00FD7954">
              <w:rPr>
                <w:rFonts w:eastAsia="Times New Roman" w:cs="Times New Roman"/>
                <w:sz w:val="22"/>
                <w:szCs w:val="22"/>
              </w:rPr>
              <w:t>The solution entails gathering key data on own revenue stream activities, undertaking assessments of key income streams, identifying enabling institutional arrangements and responsive management strategies</w:t>
            </w:r>
            <w:r w:rsidR="00B96CA2" w:rsidRPr="00FD7954">
              <w:rPr>
                <w:rFonts w:eastAsia="Times New Roman" w:cs="Times New Roman"/>
                <w:sz w:val="22"/>
                <w:szCs w:val="22"/>
              </w:rPr>
              <w:t xml:space="preserve">, </w:t>
            </w:r>
            <w:r w:rsidR="00B96CA2" w:rsidRPr="00FD7954">
              <w:rPr>
                <w:sz w:val="22"/>
                <w:szCs w:val="22"/>
              </w:rPr>
              <w:t>improving governance and efficiency</w:t>
            </w:r>
            <w:r w:rsidRPr="00FD7954">
              <w:rPr>
                <w:rFonts w:eastAsia="Times New Roman" w:cs="Times New Roman"/>
                <w:sz w:val="22"/>
                <w:szCs w:val="22"/>
              </w:rPr>
              <w:t xml:space="preserve"> and improving business models for conservation authorities, including partnerships with the communities and the private sector. </w:t>
            </w:r>
          </w:p>
          <w:p w14:paraId="2CF9932E" w14:textId="13671EB7" w:rsidR="006F34E5" w:rsidRDefault="006F34E5" w:rsidP="009A2CD8">
            <w:pPr>
              <w:jc w:val="both"/>
              <w:rPr>
                <w:rFonts w:eastAsia="Times New Roman" w:cs="Times New Roman"/>
                <w:sz w:val="22"/>
                <w:szCs w:val="22"/>
              </w:rPr>
            </w:pPr>
          </w:p>
          <w:p w14:paraId="76120893" w14:textId="77777777" w:rsidR="00C10C5A" w:rsidRPr="00FD7954" w:rsidRDefault="00C10C5A" w:rsidP="009A2CD8">
            <w:pPr>
              <w:jc w:val="both"/>
              <w:rPr>
                <w:rFonts w:eastAsia="Times New Roman" w:cs="Times New Roman"/>
                <w:sz w:val="22"/>
                <w:szCs w:val="22"/>
              </w:rPr>
            </w:pPr>
          </w:p>
          <w:p w14:paraId="1C0C1A45" w14:textId="53D60B3F" w:rsidR="006F34E5" w:rsidRPr="00FD7954" w:rsidRDefault="006F34E5" w:rsidP="009A2CD8">
            <w:pPr>
              <w:jc w:val="both"/>
              <w:rPr>
                <w:rFonts w:eastAsia="Times New Roman" w:cs="Times New Roman"/>
                <w:sz w:val="22"/>
                <w:szCs w:val="22"/>
              </w:rPr>
            </w:pPr>
            <w:r w:rsidRPr="00FD7954">
              <w:rPr>
                <w:rFonts w:eastAsia="Times New Roman" w:cs="Times New Roman"/>
                <w:sz w:val="22"/>
                <w:szCs w:val="22"/>
              </w:rPr>
              <w:lastRenderedPageBreak/>
              <w:t>Fig1: Map of South Africa indicating the four provincial Management Authorities to be included in this Finance Solution</w:t>
            </w:r>
          </w:p>
          <w:p w14:paraId="28B5572C" w14:textId="6E514061" w:rsidR="006F34E5" w:rsidRPr="00FD7954" w:rsidRDefault="006F34E5" w:rsidP="009A2CD8">
            <w:pPr>
              <w:jc w:val="center"/>
              <w:rPr>
                <w:rFonts w:eastAsia="Times New Roman" w:cs="Times New Roman"/>
                <w:sz w:val="22"/>
                <w:szCs w:val="22"/>
              </w:rPr>
            </w:pPr>
            <w:r w:rsidRPr="00FD7954">
              <w:rPr>
                <w:rFonts w:eastAsia="Times New Roman" w:cs="Times New Roman"/>
                <w:noProof/>
                <w:sz w:val="22"/>
                <w:szCs w:val="22"/>
                <w:lang w:val="en-ZA" w:eastAsia="en-ZA"/>
              </w:rPr>
              <w:drawing>
                <wp:inline distT="0" distB="0" distL="0" distR="0" wp14:anchorId="3E1FCC4A" wp14:editId="027B1DBF">
                  <wp:extent cx="3519376" cy="3088823"/>
                  <wp:effectExtent l="0" t="0" r="0" b="0"/>
                  <wp:docPr id="2" name="Picture 2"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map&#10;&#10;Description automatically generated"/>
                          <pic:cNvPicPr/>
                        </pic:nvPicPr>
                        <pic:blipFill>
                          <a:blip r:embed="rId14"/>
                          <a:stretch>
                            <a:fillRect/>
                          </a:stretch>
                        </pic:blipFill>
                        <pic:spPr>
                          <a:xfrm>
                            <a:off x="0" y="0"/>
                            <a:ext cx="3526576" cy="3095142"/>
                          </a:xfrm>
                          <a:prstGeom prst="rect">
                            <a:avLst/>
                          </a:prstGeom>
                        </pic:spPr>
                      </pic:pic>
                    </a:graphicData>
                  </a:graphic>
                </wp:inline>
              </w:drawing>
            </w:r>
          </w:p>
          <w:p w14:paraId="22D33DD5" w14:textId="77777777" w:rsidR="002A47D5" w:rsidRPr="00FD7954" w:rsidRDefault="002A47D5" w:rsidP="009A2CD8">
            <w:pPr>
              <w:jc w:val="both"/>
              <w:rPr>
                <w:rFonts w:eastAsia="Times New Roman" w:cs="Times New Roman"/>
                <w:sz w:val="22"/>
                <w:szCs w:val="22"/>
              </w:rPr>
            </w:pPr>
          </w:p>
        </w:tc>
      </w:tr>
      <w:tr w:rsidR="004E52D1" w:rsidRPr="00FD7954" w14:paraId="67FF7159" w14:textId="77777777" w:rsidTr="00B530C1">
        <w:tc>
          <w:tcPr>
            <w:tcW w:w="3501" w:type="dxa"/>
          </w:tcPr>
          <w:p w14:paraId="6ADA35C9" w14:textId="5943D5AA" w:rsidR="004E52D1" w:rsidRPr="00FD7954" w:rsidRDefault="004E52D1" w:rsidP="004B4771">
            <w:pPr>
              <w:rPr>
                <w:rFonts w:eastAsia="Times New Roman" w:cs="Times New Roman"/>
                <w:sz w:val="22"/>
                <w:szCs w:val="22"/>
              </w:rPr>
            </w:pPr>
            <w:r w:rsidRPr="00FD7954">
              <w:rPr>
                <w:rFonts w:eastAsia="Times New Roman" w:cs="Times New Roman"/>
                <w:sz w:val="22"/>
                <w:szCs w:val="22"/>
              </w:rPr>
              <w:lastRenderedPageBreak/>
              <w:t>Contribution to SDGs</w:t>
            </w:r>
          </w:p>
        </w:tc>
        <w:tc>
          <w:tcPr>
            <w:tcW w:w="6351" w:type="dxa"/>
          </w:tcPr>
          <w:p w14:paraId="1534D54F" w14:textId="4A14DAFE" w:rsidR="00EA23F6" w:rsidRPr="00FD7954" w:rsidRDefault="00EA23F6" w:rsidP="009A2CD8">
            <w:pPr>
              <w:tabs>
                <w:tab w:val="left" w:pos="1131"/>
              </w:tabs>
              <w:jc w:val="both"/>
              <w:rPr>
                <w:rFonts w:eastAsia="Times New Roman" w:cs="Times New Roman"/>
                <w:sz w:val="22"/>
                <w:szCs w:val="22"/>
              </w:rPr>
            </w:pPr>
            <w:r w:rsidRPr="00FD7954">
              <w:rPr>
                <w:rFonts w:eastAsia="Times New Roman" w:cs="Times New Roman"/>
                <w:b/>
                <w:bCs/>
                <w:sz w:val="22"/>
                <w:szCs w:val="22"/>
              </w:rPr>
              <w:t>Goal 8 Decent work and economic growth</w:t>
            </w:r>
            <w:r w:rsidR="0047730A" w:rsidRPr="00FD7954">
              <w:rPr>
                <w:rFonts w:eastAsia="Times New Roman" w:cs="Times New Roman"/>
                <w:sz w:val="22"/>
                <w:szCs w:val="22"/>
              </w:rPr>
              <w:t xml:space="preserve">: </w:t>
            </w:r>
            <w:r w:rsidR="0062212F" w:rsidRPr="00FD7954">
              <w:rPr>
                <w:sz w:val="22"/>
                <w:szCs w:val="22"/>
              </w:rPr>
              <w:t>N</w:t>
            </w:r>
            <w:r w:rsidR="0047730A" w:rsidRPr="00FD7954">
              <w:rPr>
                <w:sz w:val="22"/>
                <w:szCs w:val="22"/>
              </w:rPr>
              <w:t>ature tourism is the quickest growing tourism sector, providing important opportunities. Well managed and sufficient protected areas can provide jobs and contribute to economic growth</w:t>
            </w:r>
          </w:p>
          <w:p w14:paraId="07CDD8A0" w14:textId="74CE86DF" w:rsidR="00EA23F6" w:rsidRPr="00FD7954" w:rsidRDefault="00EA23F6" w:rsidP="009A2CD8">
            <w:pPr>
              <w:tabs>
                <w:tab w:val="left" w:pos="1131"/>
              </w:tabs>
              <w:jc w:val="both"/>
              <w:rPr>
                <w:rFonts w:eastAsia="Times New Roman" w:cs="Times New Roman"/>
                <w:sz w:val="22"/>
                <w:szCs w:val="22"/>
              </w:rPr>
            </w:pPr>
            <w:r w:rsidRPr="00FD7954">
              <w:rPr>
                <w:rFonts w:eastAsia="Times New Roman" w:cs="Times New Roman"/>
                <w:b/>
                <w:bCs/>
                <w:sz w:val="22"/>
                <w:szCs w:val="22"/>
              </w:rPr>
              <w:t>Goal 15 Life on land</w:t>
            </w:r>
            <w:r w:rsidR="0047730A" w:rsidRPr="00FD7954">
              <w:rPr>
                <w:rFonts w:eastAsia="Times New Roman" w:cs="Times New Roman"/>
                <w:sz w:val="22"/>
                <w:szCs w:val="22"/>
              </w:rPr>
              <w:t>: Well managed protected areas can contribute towards conservation and restoration efforts</w:t>
            </w:r>
          </w:p>
          <w:p w14:paraId="7EFC2C1E" w14:textId="77777777" w:rsidR="00EA23F6" w:rsidRPr="00FD7954" w:rsidRDefault="00EA23F6" w:rsidP="009A2CD8">
            <w:pPr>
              <w:tabs>
                <w:tab w:val="left" w:pos="1131"/>
              </w:tabs>
              <w:jc w:val="both"/>
              <w:rPr>
                <w:rFonts w:eastAsia="Times New Roman" w:cs="Times New Roman"/>
                <w:sz w:val="22"/>
                <w:szCs w:val="22"/>
              </w:rPr>
            </w:pPr>
            <w:r w:rsidRPr="00FD7954">
              <w:rPr>
                <w:rFonts w:eastAsia="Times New Roman" w:cs="Times New Roman"/>
                <w:sz w:val="22"/>
                <w:szCs w:val="22"/>
              </w:rPr>
              <w:t>resources, as internationally agreed.</w:t>
            </w:r>
          </w:p>
          <w:p w14:paraId="5194C6C0" w14:textId="1D220C15" w:rsidR="004E52D1" w:rsidRPr="00FD7954" w:rsidRDefault="00EA23F6" w:rsidP="009A2CD8">
            <w:pPr>
              <w:tabs>
                <w:tab w:val="left" w:pos="1131"/>
              </w:tabs>
              <w:jc w:val="both"/>
              <w:rPr>
                <w:rFonts w:eastAsia="Times New Roman" w:cs="Times New Roman"/>
                <w:sz w:val="22"/>
                <w:szCs w:val="22"/>
              </w:rPr>
            </w:pPr>
            <w:r w:rsidRPr="00FD7954">
              <w:rPr>
                <w:rFonts w:eastAsia="Times New Roman" w:cs="Times New Roman"/>
                <w:b/>
                <w:bCs/>
                <w:sz w:val="22"/>
                <w:szCs w:val="22"/>
              </w:rPr>
              <w:t>Goal 17 Partnerships for the goals</w:t>
            </w:r>
            <w:r w:rsidR="0047730A" w:rsidRPr="00FD7954">
              <w:rPr>
                <w:rFonts w:eastAsia="Times New Roman" w:cs="Times New Roman"/>
                <w:sz w:val="22"/>
                <w:szCs w:val="22"/>
              </w:rPr>
              <w:t xml:space="preserve">: Well managed Protected areas can create platforms for </w:t>
            </w:r>
            <w:r w:rsidR="0047730A" w:rsidRPr="00FD7954">
              <w:rPr>
                <w:sz w:val="22"/>
                <w:szCs w:val="22"/>
              </w:rPr>
              <w:t>working with multiple stakeholders within a landscape, to achieve sustainable development at site and landscape level</w:t>
            </w:r>
          </w:p>
          <w:p w14:paraId="504E5428" w14:textId="617145EF" w:rsidR="0047730A" w:rsidRPr="00FD7954" w:rsidRDefault="0047730A" w:rsidP="009A2CD8">
            <w:pPr>
              <w:tabs>
                <w:tab w:val="left" w:pos="1131"/>
              </w:tabs>
              <w:jc w:val="both"/>
              <w:rPr>
                <w:rFonts w:eastAsia="Times New Roman" w:cs="Times New Roman"/>
                <w:sz w:val="22"/>
                <w:szCs w:val="22"/>
              </w:rPr>
            </w:pPr>
          </w:p>
        </w:tc>
      </w:tr>
      <w:tr w:rsidR="004E52D1" w:rsidRPr="00FD7954" w14:paraId="1018FA3C" w14:textId="77777777" w:rsidTr="00B530C1">
        <w:tc>
          <w:tcPr>
            <w:tcW w:w="3501" w:type="dxa"/>
          </w:tcPr>
          <w:p w14:paraId="4DAC55F9" w14:textId="61140400" w:rsidR="004E52D1" w:rsidRPr="00FD7954" w:rsidRDefault="004E52D1" w:rsidP="00276E21">
            <w:pPr>
              <w:rPr>
                <w:rFonts w:eastAsia="Times New Roman" w:cs="Times New Roman"/>
                <w:sz w:val="22"/>
                <w:szCs w:val="22"/>
              </w:rPr>
            </w:pPr>
            <w:r w:rsidRPr="00FD7954">
              <w:rPr>
                <w:rFonts w:eastAsia="Times New Roman" w:cs="Times New Roman"/>
                <w:sz w:val="22"/>
                <w:szCs w:val="22"/>
              </w:rPr>
              <w:t>Contribution to Aichi Targets</w:t>
            </w:r>
            <w:r w:rsidR="00456E85" w:rsidRPr="00FD7954">
              <w:rPr>
                <w:rFonts w:eastAsia="Times New Roman" w:cs="Times New Roman"/>
                <w:sz w:val="22"/>
                <w:szCs w:val="22"/>
              </w:rPr>
              <w:t xml:space="preserve"> / National Targets</w:t>
            </w:r>
          </w:p>
        </w:tc>
        <w:tc>
          <w:tcPr>
            <w:tcW w:w="6351" w:type="dxa"/>
          </w:tcPr>
          <w:p w14:paraId="55F3D041" w14:textId="77777777" w:rsidR="00EA23F6" w:rsidRPr="00FD7954" w:rsidRDefault="00EA23F6" w:rsidP="009A2CD8">
            <w:pPr>
              <w:jc w:val="both"/>
              <w:rPr>
                <w:rFonts w:eastAsia="Times New Roman" w:cs="Times New Roman"/>
                <w:sz w:val="22"/>
                <w:szCs w:val="22"/>
              </w:rPr>
            </w:pPr>
            <w:r w:rsidRPr="00FD7954">
              <w:rPr>
                <w:rFonts w:eastAsia="Times New Roman" w:cs="Times New Roman"/>
                <w:b/>
                <w:sz w:val="22"/>
                <w:szCs w:val="22"/>
              </w:rPr>
              <w:t>AICHI 11:</w:t>
            </w:r>
            <w:r w:rsidRPr="00FD7954">
              <w:rPr>
                <w:rFonts w:eastAsia="Times New Roman" w:cs="Times New Roman"/>
                <w:sz w:val="22"/>
                <w:szCs w:val="22"/>
              </w:rPr>
              <w:t xml:space="preserve"> Well-governed and effectively managed protected areas are a proven method for safeguarding both habitats and populations of species and for delivering important ecosystem services.</w:t>
            </w:r>
          </w:p>
          <w:p w14:paraId="058932D8" w14:textId="77777777" w:rsidR="00EA23F6" w:rsidRPr="00FD7954" w:rsidRDefault="00EA23F6" w:rsidP="009A2CD8">
            <w:pPr>
              <w:jc w:val="both"/>
              <w:rPr>
                <w:rFonts w:eastAsia="Times New Roman" w:cs="Times New Roman"/>
                <w:bCs/>
                <w:sz w:val="22"/>
                <w:szCs w:val="22"/>
              </w:rPr>
            </w:pPr>
            <w:r w:rsidRPr="00FD7954">
              <w:rPr>
                <w:rFonts w:eastAsia="Times New Roman" w:cs="Times New Roman"/>
                <w:b/>
                <w:sz w:val="22"/>
                <w:szCs w:val="22"/>
              </w:rPr>
              <w:t xml:space="preserve">NBSAP </w:t>
            </w:r>
            <w:r w:rsidRPr="00FD7954">
              <w:rPr>
                <w:rFonts w:eastAsia="Times New Roman" w:cs="Times New Roman"/>
                <w:b/>
                <w:bCs/>
                <w:sz w:val="22"/>
                <w:szCs w:val="22"/>
              </w:rPr>
              <w:t xml:space="preserve">1. </w:t>
            </w:r>
            <w:r w:rsidRPr="00FD7954">
              <w:rPr>
                <w:rFonts w:eastAsia="Times New Roman" w:cs="Times New Roman"/>
                <w:bCs/>
                <w:sz w:val="22"/>
                <w:szCs w:val="22"/>
              </w:rPr>
              <w:t>Management of biodiversity assets and their contribution to the economy, rural development, job creation and social well-being is enhanced.</w:t>
            </w:r>
          </w:p>
          <w:p w14:paraId="4CD49A86" w14:textId="77777777" w:rsidR="004E52D1" w:rsidRDefault="004E52D1" w:rsidP="009A2CD8">
            <w:pPr>
              <w:jc w:val="both"/>
              <w:rPr>
                <w:rFonts w:eastAsia="Times New Roman" w:cs="Times New Roman"/>
                <w:sz w:val="22"/>
                <w:szCs w:val="22"/>
              </w:rPr>
            </w:pPr>
          </w:p>
          <w:p w14:paraId="676B07D9" w14:textId="118F985B" w:rsidR="00C10C5A" w:rsidRPr="00FD7954" w:rsidRDefault="00C10C5A" w:rsidP="009A2CD8">
            <w:pPr>
              <w:jc w:val="both"/>
              <w:rPr>
                <w:rFonts w:eastAsia="Times New Roman" w:cs="Times New Roman"/>
                <w:sz w:val="22"/>
                <w:szCs w:val="22"/>
              </w:rPr>
            </w:pPr>
          </w:p>
        </w:tc>
      </w:tr>
      <w:tr w:rsidR="00055447" w:rsidRPr="00FD7954" w14:paraId="1EDD68C6" w14:textId="77777777" w:rsidTr="00F10424">
        <w:trPr>
          <w:trHeight w:val="260"/>
        </w:trPr>
        <w:tc>
          <w:tcPr>
            <w:tcW w:w="3501" w:type="dxa"/>
          </w:tcPr>
          <w:p w14:paraId="29448094" w14:textId="77777777" w:rsidR="00055447" w:rsidRPr="00FD7954" w:rsidRDefault="00055447" w:rsidP="00491179">
            <w:pPr>
              <w:rPr>
                <w:rFonts w:eastAsia="Times New Roman" w:cs="Times New Roman"/>
                <w:sz w:val="22"/>
                <w:szCs w:val="22"/>
              </w:rPr>
            </w:pPr>
            <w:r w:rsidRPr="00FD7954">
              <w:rPr>
                <w:rFonts w:eastAsia="Times New Roman" w:cs="Times New Roman"/>
                <w:sz w:val="22"/>
                <w:szCs w:val="22"/>
              </w:rPr>
              <w:lastRenderedPageBreak/>
              <w:t xml:space="preserve">Implementing </w:t>
            </w:r>
            <w:r w:rsidR="00471183" w:rsidRPr="00FD7954">
              <w:rPr>
                <w:rFonts w:eastAsia="Times New Roman" w:cs="Times New Roman"/>
                <w:sz w:val="22"/>
                <w:szCs w:val="22"/>
              </w:rPr>
              <w:t xml:space="preserve">/ Strategic </w:t>
            </w:r>
            <w:r w:rsidRPr="00FD7954">
              <w:rPr>
                <w:rFonts w:eastAsia="Times New Roman" w:cs="Times New Roman"/>
                <w:sz w:val="22"/>
                <w:szCs w:val="22"/>
              </w:rPr>
              <w:t>partners (if other than UNDP)</w:t>
            </w:r>
          </w:p>
        </w:tc>
        <w:tc>
          <w:tcPr>
            <w:tcW w:w="6351" w:type="dxa"/>
          </w:tcPr>
          <w:p w14:paraId="44056AC2" w14:textId="60A619BD" w:rsidR="00055447" w:rsidRPr="00FD7954" w:rsidRDefault="00247989" w:rsidP="009A2CD8">
            <w:pPr>
              <w:jc w:val="both"/>
              <w:rPr>
                <w:rFonts w:eastAsia="Times New Roman" w:cs="Times New Roman"/>
                <w:sz w:val="22"/>
                <w:szCs w:val="22"/>
              </w:rPr>
            </w:pPr>
            <w:r w:rsidRPr="00FD7954">
              <w:rPr>
                <w:rFonts w:eastAsia="Times New Roman" w:cs="Times New Roman"/>
                <w:sz w:val="22"/>
                <w:szCs w:val="22"/>
              </w:rPr>
              <w:t xml:space="preserve">BIOFIN will work with </w:t>
            </w:r>
            <w:r w:rsidR="00EA23F6" w:rsidRPr="00FD7954">
              <w:rPr>
                <w:rFonts w:eastAsia="Times New Roman" w:cs="Times New Roman"/>
                <w:sz w:val="22"/>
                <w:szCs w:val="22"/>
              </w:rPr>
              <w:t xml:space="preserve">Provincial conservation </w:t>
            </w:r>
            <w:r w:rsidR="006A43AD">
              <w:rPr>
                <w:rFonts w:eastAsia="Times New Roman" w:cs="Times New Roman"/>
                <w:sz w:val="22"/>
                <w:szCs w:val="22"/>
              </w:rPr>
              <w:t xml:space="preserve">management </w:t>
            </w:r>
            <w:r w:rsidR="00EA23F6" w:rsidRPr="00FD7954">
              <w:rPr>
                <w:rFonts w:eastAsia="Times New Roman" w:cs="Times New Roman"/>
                <w:sz w:val="22"/>
                <w:szCs w:val="22"/>
              </w:rPr>
              <w:t xml:space="preserve">authorities and agencies </w:t>
            </w:r>
            <w:r w:rsidR="0084706D" w:rsidRPr="00FD7954">
              <w:rPr>
                <w:rFonts w:eastAsia="Times New Roman" w:cs="Times New Roman"/>
                <w:sz w:val="22"/>
                <w:szCs w:val="22"/>
              </w:rPr>
              <w:t>KZN Ezemvelo Wildlife (EKZNW</w:t>
            </w:r>
            <w:proofErr w:type="gramStart"/>
            <w:r w:rsidR="0084706D" w:rsidRPr="00FD7954">
              <w:rPr>
                <w:rFonts w:eastAsia="Times New Roman" w:cs="Times New Roman"/>
                <w:sz w:val="22"/>
                <w:szCs w:val="22"/>
              </w:rPr>
              <w:t>),  Limpopo</w:t>
            </w:r>
            <w:proofErr w:type="gramEnd"/>
            <w:r w:rsidR="0084706D" w:rsidRPr="00FD7954">
              <w:rPr>
                <w:rFonts w:eastAsia="Times New Roman" w:cs="Times New Roman"/>
                <w:sz w:val="22"/>
                <w:szCs w:val="22"/>
              </w:rPr>
              <w:t xml:space="preserve"> Department of Economic Development, Environment &amp; Tourism (LEDET), Department of Environment and Nature Conservation</w:t>
            </w:r>
            <w:r w:rsidR="00AD0BE1">
              <w:rPr>
                <w:rFonts w:eastAsia="Times New Roman" w:cs="Times New Roman"/>
                <w:sz w:val="22"/>
                <w:szCs w:val="22"/>
              </w:rPr>
              <w:t xml:space="preserve"> </w:t>
            </w:r>
            <w:r w:rsidR="0084706D" w:rsidRPr="00FD7954">
              <w:rPr>
                <w:rFonts w:eastAsia="Times New Roman" w:cs="Times New Roman"/>
                <w:sz w:val="22"/>
                <w:szCs w:val="22"/>
              </w:rPr>
              <w:t>(DENC), Eastern Cape Parks and Tourism Agency (ECPTA)</w:t>
            </w:r>
            <w:r w:rsidR="00EA23F6" w:rsidRPr="00FD7954">
              <w:rPr>
                <w:rFonts w:eastAsia="Times New Roman" w:cs="Times New Roman"/>
                <w:sz w:val="22"/>
                <w:szCs w:val="22"/>
              </w:rPr>
              <w:t>; and national institutions DFFE and SANParks.</w:t>
            </w:r>
          </w:p>
        </w:tc>
      </w:tr>
      <w:tr w:rsidR="003D4B8A" w:rsidRPr="00FD7954" w14:paraId="33637C2E" w14:textId="77777777" w:rsidTr="00F10424">
        <w:trPr>
          <w:trHeight w:val="260"/>
        </w:trPr>
        <w:tc>
          <w:tcPr>
            <w:tcW w:w="3501" w:type="dxa"/>
          </w:tcPr>
          <w:p w14:paraId="2F0934AB" w14:textId="5039A953" w:rsidR="00780441" w:rsidRPr="00FD7954" w:rsidRDefault="00491179" w:rsidP="00491179">
            <w:pPr>
              <w:rPr>
                <w:rFonts w:eastAsia="Times New Roman" w:cs="Times New Roman"/>
                <w:sz w:val="22"/>
                <w:szCs w:val="22"/>
              </w:rPr>
            </w:pPr>
            <w:r w:rsidRPr="00FD7954">
              <w:rPr>
                <w:rFonts w:eastAsia="Times New Roman" w:cs="Times New Roman"/>
                <w:sz w:val="22"/>
                <w:szCs w:val="22"/>
              </w:rPr>
              <w:t>Start and End Date</w:t>
            </w:r>
          </w:p>
        </w:tc>
        <w:tc>
          <w:tcPr>
            <w:tcW w:w="6351" w:type="dxa"/>
          </w:tcPr>
          <w:p w14:paraId="0F365B91" w14:textId="632A04A2" w:rsidR="00780441" w:rsidRPr="00FD7954" w:rsidRDefault="00EA23F6" w:rsidP="00276E21">
            <w:pPr>
              <w:rPr>
                <w:rFonts w:eastAsia="Times New Roman" w:cs="Times New Roman"/>
                <w:sz w:val="22"/>
                <w:szCs w:val="22"/>
              </w:rPr>
            </w:pPr>
            <w:r w:rsidRPr="00FD7954">
              <w:rPr>
                <w:rFonts w:eastAsia="Times New Roman" w:cs="Times New Roman"/>
                <w:sz w:val="22"/>
                <w:szCs w:val="22"/>
              </w:rPr>
              <w:t>202</w:t>
            </w:r>
            <w:r w:rsidR="005F5A24">
              <w:rPr>
                <w:rFonts w:eastAsia="Times New Roman" w:cs="Times New Roman"/>
                <w:sz w:val="22"/>
                <w:szCs w:val="22"/>
              </w:rPr>
              <w:t>1</w:t>
            </w:r>
            <w:r w:rsidR="00C21BBD">
              <w:rPr>
                <w:rFonts w:eastAsia="Times New Roman" w:cs="Times New Roman"/>
                <w:sz w:val="22"/>
                <w:szCs w:val="22"/>
              </w:rPr>
              <w:t xml:space="preserve"> </w:t>
            </w:r>
            <w:r w:rsidR="005C795B">
              <w:rPr>
                <w:rFonts w:eastAsia="Times New Roman" w:cs="Times New Roman"/>
                <w:sz w:val="22"/>
                <w:szCs w:val="22"/>
              </w:rPr>
              <w:t>–</w:t>
            </w:r>
            <w:r w:rsidR="00C21BBD">
              <w:rPr>
                <w:rFonts w:eastAsia="Times New Roman" w:cs="Times New Roman"/>
                <w:sz w:val="22"/>
                <w:szCs w:val="22"/>
              </w:rPr>
              <w:t xml:space="preserve"> </w:t>
            </w:r>
            <w:r w:rsidRPr="00FD7954">
              <w:rPr>
                <w:rFonts w:eastAsia="Times New Roman" w:cs="Times New Roman"/>
                <w:sz w:val="22"/>
                <w:szCs w:val="22"/>
              </w:rPr>
              <w:t>202</w:t>
            </w:r>
            <w:r w:rsidR="005F5A24">
              <w:rPr>
                <w:rFonts w:eastAsia="Times New Roman" w:cs="Times New Roman"/>
                <w:sz w:val="22"/>
                <w:szCs w:val="22"/>
              </w:rPr>
              <w:t>4</w:t>
            </w:r>
          </w:p>
        </w:tc>
      </w:tr>
    </w:tbl>
    <w:p w14:paraId="0A9FB486" w14:textId="5C4984E0" w:rsidR="00466315" w:rsidRPr="00FD7954" w:rsidRDefault="00466315">
      <w:pPr>
        <w:rPr>
          <w:sz w:val="22"/>
          <w:szCs w:val="22"/>
        </w:rPr>
      </w:pPr>
    </w:p>
    <w:p w14:paraId="640A51A2" w14:textId="77777777" w:rsidR="0095536E" w:rsidRPr="00FD7954" w:rsidRDefault="0095536E">
      <w:pPr>
        <w:rPr>
          <w:sz w:val="22"/>
          <w:szCs w:val="22"/>
        </w:rPr>
      </w:pPr>
    </w:p>
    <w:tbl>
      <w:tblPr>
        <w:tblStyle w:val="Grilledutableau"/>
        <w:tblW w:w="9852" w:type="dxa"/>
        <w:tblInd w:w="-356" w:type="dxa"/>
        <w:tblLook w:val="04A0" w:firstRow="1" w:lastRow="0" w:firstColumn="1" w:lastColumn="0" w:noHBand="0" w:noVBand="1"/>
      </w:tblPr>
      <w:tblGrid>
        <w:gridCol w:w="9852"/>
      </w:tblGrid>
      <w:tr w:rsidR="00055447" w:rsidRPr="00FD7954" w14:paraId="612A12B9" w14:textId="77777777" w:rsidTr="001E6DE2">
        <w:tc>
          <w:tcPr>
            <w:tcW w:w="9852" w:type="dxa"/>
            <w:shd w:val="clear" w:color="auto" w:fill="95B3D7" w:themeFill="accent1" w:themeFillTint="99"/>
          </w:tcPr>
          <w:p w14:paraId="2BDD3AEB" w14:textId="461C4B5F" w:rsidR="00055447" w:rsidRPr="00FD7954" w:rsidRDefault="00FC6E5E" w:rsidP="001E6DE2">
            <w:pPr>
              <w:rPr>
                <w:rFonts w:eastAsia="Times New Roman" w:cs="Times New Roman"/>
                <w:b/>
                <w:caps/>
                <w:sz w:val="22"/>
                <w:szCs w:val="22"/>
              </w:rPr>
            </w:pPr>
            <w:r w:rsidRPr="00FD7954">
              <w:rPr>
                <w:rFonts w:eastAsia="Times New Roman" w:cs="Times New Roman"/>
                <w:b/>
                <w:caps/>
                <w:sz w:val="22"/>
                <w:szCs w:val="22"/>
              </w:rPr>
              <w:t>Finance Results</w:t>
            </w:r>
          </w:p>
        </w:tc>
      </w:tr>
    </w:tbl>
    <w:p w14:paraId="261D3CBE" w14:textId="77777777" w:rsidR="00055447" w:rsidRPr="00FD7954" w:rsidRDefault="00055447">
      <w:pPr>
        <w:rPr>
          <w:sz w:val="22"/>
          <w:szCs w:val="22"/>
        </w:rPr>
      </w:pPr>
    </w:p>
    <w:tbl>
      <w:tblPr>
        <w:tblStyle w:val="Grilledutableau"/>
        <w:tblW w:w="9852" w:type="dxa"/>
        <w:tblInd w:w="-356" w:type="dxa"/>
        <w:tblLook w:val="04A0" w:firstRow="1" w:lastRow="0" w:firstColumn="1" w:lastColumn="0" w:noHBand="0" w:noVBand="1"/>
      </w:tblPr>
      <w:tblGrid>
        <w:gridCol w:w="3501"/>
        <w:gridCol w:w="6351"/>
      </w:tblGrid>
      <w:tr w:rsidR="00EA23F6" w:rsidRPr="00FD7954" w14:paraId="476CB29B" w14:textId="77777777" w:rsidTr="001E6DE2">
        <w:tc>
          <w:tcPr>
            <w:tcW w:w="3501" w:type="dxa"/>
          </w:tcPr>
          <w:p w14:paraId="4AB01053" w14:textId="2D66AC60" w:rsidR="00EA23F6" w:rsidRPr="00FD7954" w:rsidRDefault="00EA23F6" w:rsidP="00EA23F6">
            <w:pPr>
              <w:rPr>
                <w:rFonts w:eastAsia="Times New Roman" w:cs="Times New Roman"/>
                <w:sz w:val="22"/>
                <w:szCs w:val="22"/>
              </w:rPr>
            </w:pPr>
            <w:r w:rsidRPr="00FD7954">
              <w:rPr>
                <w:rFonts w:eastAsia="Times New Roman" w:cs="Times New Roman"/>
                <w:sz w:val="22"/>
                <w:szCs w:val="22"/>
              </w:rPr>
              <w:t>Solution Category/</w:t>
            </w:r>
            <w:proofErr w:type="spellStart"/>
            <w:r w:rsidRPr="00FD7954">
              <w:rPr>
                <w:rFonts w:eastAsia="Times New Roman" w:cs="Times New Roman"/>
                <w:sz w:val="22"/>
                <w:szCs w:val="22"/>
              </w:rPr>
              <w:t>ies</w:t>
            </w:r>
            <w:proofErr w:type="spellEnd"/>
            <w:r w:rsidRPr="00FD7954">
              <w:rPr>
                <w:rFonts w:eastAsia="Times New Roman" w:cs="Times New Roman"/>
                <w:sz w:val="22"/>
                <w:szCs w:val="22"/>
              </w:rPr>
              <w:t xml:space="preserve"> from the </w:t>
            </w:r>
            <w:hyperlink r:id="rId15" w:history="1">
              <w:r w:rsidRPr="00FD7954">
                <w:rPr>
                  <w:rStyle w:val="Lienhypertexte"/>
                  <w:rFonts w:eastAsia="Times New Roman" w:cs="Times New Roman"/>
                  <w:sz w:val="22"/>
                  <w:szCs w:val="22"/>
                </w:rPr>
                <w:t>BIOFIN Catalogue</w:t>
              </w:r>
            </w:hyperlink>
          </w:p>
        </w:tc>
        <w:tc>
          <w:tcPr>
            <w:tcW w:w="6351" w:type="dxa"/>
          </w:tcPr>
          <w:p w14:paraId="5F6F2F0B" w14:textId="6C2A6B7E" w:rsidR="00EA23F6" w:rsidRPr="00FD7954" w:rsidRDefault="00DD1B7C" w:rsidP="00EA23F6">
            <w:pPr>
              <w:rPr>
                <w:rFonts w:eastAsia="Times New Roman" w:cs="Times New Roman"/>
                <w:sz w:val="22"/>
                <w:szCs w:val="22"/>
              </w:rPr>
            </w:pPr>
            <w:r w:rsidRPr="00FD7954">
              <w:rPr>
                <w:rFonts w:eastAsia="Times New Roman" w:cs="Times New Roman"/>
                <w:sz w:val="22"/>
                <w:szCs w:val="22"/>
              </w:rPr>
              <w:t>Cost Effectiveness measures</w:t>
            </w:r>
            <w:r w:rsidR="00F82215">
              <w:rPr>
                <w:rFonts w:eastAsia="Times New Roman" w:cs="Times New Roman"/>
                <w:sz w:val="22"/>
                <w:szCs w:val="22"/>
              </w:rPr>
              <w:t xml:space="preserve">, </w:t>
            </w:r>
            <w:r w:rsidR="00F82215" w:rsidRPr="00F82215">
              <w:rPr>
                <w:rFonts w:eastAsia="Times New Roman" w:cs="Times New Roman"/>
                <w:sz w:val="22"/>
                <w:szCs w:val="22"/>
              </w:rPr>
              <w:t>Earmarking and retention of biodiversity revenues (</w:t>
            </w:r>
            <w:r w:rsidR="00351002" w:rsidRPr="00F82215">
              <w:rPr>
                <w:rFonts w:eastAsia="Times New Roman" w:cs="Times New Roman"/>
                <w:sz w:val="22"/>
                <w:szCs w:val="22"/>
              </w:rPr>
              <w:t>self-income</w:t>
            </w:r>
            <w:r w:rsidR="00F82215" w:rsidRPr="00F82215">
              <w:rPr>
                <w:rFonts w:eastAsia="Times New Roman" w:cs="Times New Roman"/>
                <w:sz w:val="22"/>
                <w:szCs w:val="22"/>
              </w:rPr>
              <w:t>); Enhance public budget execution</w:t>
            </w:r>
          </w:p>
        </w:tc>
      </w:tr>
      <w:tr w:rsidR="00EA23F6" w:rsidRPr="00FD7954" w14:paraId="12CA1FC2" w14:textId="77777777" w:rsidTr="001E6DE2">
        <w:tc>
          <w:tcPr>
            <w:tcW w:w="3501" w:type="dxa"/>
          </w:tcPr>
          <w:p w14:paraId="300CB695" w14:textId="77777777" w:rsidR="00EA23F6" w:rsidRPr="00FD7954" w:rsidRDefault="00EA23F6" w:rsidP="00EA23F6">
            <w:pPr>
              <w:rPr>
                <w:rFonts w:eastAsia="Times New Roman" w:cs="Times New Roman"/>
                <w:sz w:val="22"/>
                <w:szCs w:val="22"/>
              </w:rPr>
            </w:pPr>
            <w:r w:rsidRPr="00FD7954">
              <w:rPr>
                <w:rFonts w:eastAsia="Times New Roman" w:cs="Times New Roman"/>
                <w:sz w:val="22"/>
                <w:szCs w:val="22"/>
              </w:rPr>
              <w:t>Relevant Finance Result(s)</w:t>
            </w:r>
          </w:p>
        </w:tc>
        <w:tc>
          <w:tcPr>
            <w:tcW w:w="6351" w:type="dxa"/>
          </w:tcPr>
          <w:p w14:paraId="72C53689" w14:textId="1D266BC1" w:rsidR="00EA23F6" w:rsidRPr="00FD7954" w:rsidRDefault="00EA23F6" w:rsidP="00EA23F6">
            <w:pPr>
              <w:rPr>
                <w:rFonts w:eastAsia="Times New Roman" w:cs="Times New Roman"/>
                <w:sz w:val="22"/>
                <w:szCs w:val="22"/>
              </w:rPr>
            </w:pPr>
            <w:r w:rsidRPr="00FD7954">
              <w:rPr>
                <w:rFonts w:eastAsia="Times New Roman" w:cs="Times New Roman"/>
                <w:sz w:val="22"/>
                <w:szCs w:val="22"/>
              </w:rPr>
              <w:t xml:space="preserve">1) Mobilizing Resources 2) Delivering Better </w:t>
            </w:r>
          </w:p>
        </w:tc>
      </w:tr>
      <w:tr w:rsidR="00EA23F6" w:rsidRPr="00FD7954" w14:paraId="0910703E" w14:textId="77777777" w:rsidTr="006724AB">
        <w:tc>
          <w:tcPr>
            <w:tcW w:w="3501" w:type="dxa"/>
            <w:shd w:val="clear" w:color="auto" w:fill="D9D9D9" w:themeFill="background1" w:themeFillShade="D9"/>
          </w:tcPr>
          <w:p w14:paraId="29C74BAA" w14:textId="32086C29" w:rsidR="00EA23F6" w:rsidRPr="00FD7954" w:rsidRDefault="00EA23F6" w:rsidP="00EA23F6">
            <w:pPr>
              <w:rPr>
                <w:rFonts w:eastAsia="Times New Roman" w:cs="Times New Roman"/>
                <w:sz w:val="22"/>
                <w:szCs w:val="22"/>
              </w:rPr>
            </w:pPr>
            <w:r w:rsidRPr="00FD7954">
              <w:rPr>
                <w:rFonts w:eastAsia="Times New Roman" w:cs="Times New Roman"/>
                <w:sz w:val="22"/>
                <w:szCs w:val="22"/>
              </w:rPr>
              <w:t>Estimated Finance Result</w:t>
            </w:r>
          </w:p>
        </w:tc>
        <w:tc>
          <w:tcPr>
            <w:tcW w:w="6351" w:type="dxa"/>
            <w:shd w:val="clear" w:color="auto" w:fill="D9D9D9" w:themeFill="background1" w:themeFillShade="D9"/>
          </w:tcPr>
          <w:p w14:paraId="5DAE76CD" w14:textId="16F18617" w:rsidR="00EA23F6" w:rsidRPr="00FD7954" w:rsidRDefault="00690B08" w:rsidP="000C2EFA">
            <w:pPr>
              <w:jc w:val="both"/>
              <w:rPr>
                <w:rFonts w:eastAsia="Times New Roman" w:cs="Times New Roman"/>
                <w:sz w:val="22"/>
                <w:szCs w:val="22"/>
              </w:rPr>
            </w:pPr>
            <w:r>
              <w:rPr>
                <w:rFonts w:eastAsia="Calibri" w:cs="Times New Roman"/>
                <w:sz w:val="22"/>
                <w:szCs w:val="22"/>
                <w:lang w:val="en-GB"/>
              </w:rPr>
              <w:t xml:space="preserve">Based on the BFP </w:t>
            </w:r>
            <w:r w:rsidR="000C2EFA" w:rsidRPr="000C2EFA">
              <w:rPr>
                <w:rFonts w:eastAsia="Calibri" w:cs="Times New Roman"/>
                <w:sz w:val="22"/>
                <w:szCs w:val="22"/>
                <w:lang w:val="en-GB"/>
              </w:rPr>
              <w:t xml:space="preserve">it was assumed that own revenues could increase gradually to 12.5% above </w:t>
            </w:r>
            <w:r w:rsidR="00FD575B">
              <w:rPr>
                <w:rFonts w:eastAsia="Calibri" w:cs="Times New Roman"/>
                <w:sz w:val="22"/>
                <w:szCs w:val="22"/>
                <w:lang w:val="en-GB"/>
              </w:rPr>
              <w:t>2016</w:t>
            </w:r>
            <w:r w:rsidR="00FD575B" w:rsidRPr="000C2EFA">
              <w:rPr>
                <w:rFonts w:eastAsia="Calibri" w:cs="Times New Roman"/>
                <w:sz w:val="22"/>
                <w:szCs w:val="22"/>
                <w:lang w:val="en-GB"/>
              </w:rPr>
              <w:t xml:space="preserve"> </w:t>
            </w:r>
            <w:r w:rsidR="000C2EFA" w:rsidRPr="000C2EFA">
              <w:rPr>
                <w:rFonts w:eastAsia="Calibri" w:cs="Times New Roman"/>
                <w:sz w:val="22"/>
                <w:szCs w:val="22"/>
                <w:lang w:val="en-GB"/>
              </w:rPr>
              <w:t>levels within 10 years in real terms and net of costs (i.e. an additional amount of ~R260 million by 2026 across all conservation</w:t>
            </w:r>
            <w:r w:rsidR="00FD575B">
              <w:rPr>
                <w:rFonts w:eastAsia="Calibri" w:cs="Times New Roman"/>
                <w:sz w:val="22"/>
                <w:szCs w:val="22"/>
                <w:lang w:val="en-GB"/>
              </w:rPr>
              <w:t xml:space="preserve"> </w:t>
            </w:r>
            <w:r w:rsidR="000C2EFA" w:rsidRPr="000C2EFA">
              <w:rPr>
                <w:rFonts w:eastAsia="Calibri" w:cs="Times New Roman"/>
                <w:sz w:val="22"/>
                <w:szCs w:val="22"/>
                <w:lang w:val="en-GB"/>
              </w:rPr>
              <w:t>authorities)</w:t>
            </w:r>
            <w:r w:rsidR="00432470">
              <w:rPr>
                <w:rFonts w:eastAsia="Calibri" w:cs="Times New Roman"/>
                <w:sz w:val="22"/>
                <w:szCs w:val="22"/>
                <w:lang w:val="en-GB"/>
              </w:rPr>
              <w:t xml:space="preserve"> </w:t>
            </w:r>
          </w:p>
        </w:tc>
      </w:tr>
      <w:tr w:rsidR="00EA23F6" w:rsidRPr="00FD7954" w14:paraId="084780CA" w14:textId="77777777" w:rsidTr="001E6DE2">
        <w:tc>
          <w:tcPr>
            <w:tcW w:w="3501" w:type="dxa"/>
          </w:tcPr>
          <w:p w14:paraId="6F30FDDC" w14:textId="77777777" w:rsidR="00EA23F6" w:rsidRPr="00FD7954" w:rsidRDefault="00EA23F6" w:rsidP="00EA23F6">
            <w:pPr>
              <w:rPr>
                <w:rFonts w:eastAsia="Times New Roman" w:cs="Times New Roman"/>
                <w:sz w:val="22"/>
                <w:szCs w:val="22"/>
              </w:rPr>
            </w:pPr>
            <w:r w:rsidRPr="00FD7954">
              <w:rPr>
                <w:rFonts w:eastAsia="Times New Roman" w:cs="Times New Roman"/>
                <w:sz w:val="22"/>
                <w:szCs w:val="22"/>
              </w:rPr>
              <w:t>Finance Source</w:t>
            </w:r>
          </w:p>
        </w:tc>
        <w:tc>
          <w:tcPr>
            <w:tcW w:w="6351" w:type="dxa"/>
          </w:tcPr>
          <w:p w14:paraId="4587DD74" w14:textId="4C90DEAE" w:rsidR="00EA23F6" w:rsidRPr="00FD7954" w:rsidRDefault="00EA23F6" w:rsidP="00EA23F6">
            <w:pPr>
              <w:rPr>
                <w:rFonts w:eastAsia="Times New Roman" w:cs="Times New Roman"/>
                <w:sz w:val="22"/>
                <w:szCs w:val="22"/>
              </w:rPr>
            </w:pPr>
            <w:r w:rsidRPr="00FD7954">
              <w:rPr>
                <w:rFonts w:eastAsia="Times New Roman" w:cs="Times New Roman"/>
                <w:sz w:val="22"/>
                <w:szCs w:val="22"/>
              </w:rPr>
              <w:t>Public/Private</w:t>
            </w:r>
          </w:p>
        </w:tc>
      </w:tr>
      <w:tr w:rsidR="00EA23F6" w:rsidRPr="00FD7954" w14:paraId="05A66127" w14:textId="77777777" w:rsidTr="001E6DE2">
        <w:tc>
          <w:tcPr>
            <w:tcW w:w="3501" w:type="dxa"/>
          </w:tcPr>
          <w:p w14:paraId="3A246A19" w14:textId="77777777" w:rsidR="00EA23F6" w:rsidRPr="00FD7954" w:rsidRDefault="00EA23F6" w:rsidP="00EA23F6">
            <w:pPr>
              <w:rPr>
                <w:rFonts w:eastAsia="Times New Roman" w:cs="Times New Roman"/>
                <w:sz w:val="22"/>
                <w:szCs w:val="22"/>
              </w:rPr>
            </w:pPr>
            <w:r w:rsidRPr="00FD7954">
              <w:rPr>
                <w:rFonts w:eastAsia="Times New Roman" w:cs="Times New Roman"/>
                <w:sz w:val="22"/>
                <w:szCs w:val="22"/>
              </w:rPr>
              <w:t>Sector</w:t>
            </w:r>
          </w:p>
        </w:tc>
        <w:tc>
          <w:tcPr>
            <w:tcW w:w="6351" w:type="dxa"/>
          </w:tcPr>
          <w:p w14:paraId="22071B13" w14:textId="55CF59DF" w:rsidR="00EA23F6" w:rsidRPr="00FD7954" w:rsidRDefault="00B96CA2" w:rsidP="00EA23F6">
            <w:pPr>
              <w:rPr>
                <w:rFonts w:eastAsia="Times New Roman" w:cs="Times New Roman"/>
                <w:sz w:val="22"/>
                <w:szCs w:val="22"/>
              </w:rPr>
            </w:pPr>
            <w:r w:rsidRPr="00FD7954">
              <w:rPr>
                <w:rFonts w:eastAsia="Times New Roman" w:cs="Times New Roman"/>
                <w:sz w:val="22"/>
                <w:szCs w:val="22"/>
              </w:rPr>
              <w:t xml:space="preserve">Conservation </w:t>
            </w:r>
          </w:p>
        </w:tc>
      </w:tr>
      <w:tr w:rsidR="00EA23F6" w:rsidRPr="00FD7954" w14:paraId="44B7EC1C" w14:textId="77777777" w:rsidTr="001E6DE2">
        <w:tc>
          <w:tcPr>
            <w:tcW w:w="3501" w:type="dxa"/>
          </w:tcPr>
          <w:p w14:paraId="5AE9BFF3" w14:textId="77777777" w:rsidR="00EA23F6" w:rsidRPr="00FD7954" w:rsidRDefault="00EA23F6" w:rsidP="00EA23F6">
            <w:pPr>
              <w:rPr>
                <w:rFonts w:eastAsia="Times New Roman" w:cs="Times New Roman"/>
                <w:sz w:val="22"/>
                <w:szCs w:val="22"/>
              </w:rPr>
            </w:pPr>
            <w:r w:rsidRPr="00FD7954">
              <w:rPr>
                <w:rFonts w:eastAsia="Times New Roman" w:cs="Times New Roman"/>
                <w:sz w:val="22"/>
                <w:szCs w:val="22"/>
              </w:rPr>
              <w:t>Instrument Type</w:t>
            </w:r>
          </w:p>
        </w:tc>
        <w:tc>
          <w:tcPr>
            <w:tcW w:w="6351" w:type="dxa"/>
          </w:tcPr>
          <w:p w14:paraId="5475C29D" w14:textId="4AB1EF68" w:rsidR="00EA23F6" w:rsidRPr="00FD7954" w:rsidRDefault="00EA23F6" w:rsidP="00EA23F6">
            <w:pPr>
              <w:rPr>
                <w:rFonts w:eastAsia="Times New Roman" w:cs="Times New Roman"/>
                <w:sz w:val="22"/>
                <w:szCs w:val="22"/>
              </w:rPr>
            </w:pPr>
            <w:r w:rsidRPr="00FD7954">
              <w:rPr>
                <w:rFonts w:eastAsia="Times New Roman" w:cs="Times New Roman"/>
                <w:sz w:val="22"/>
                <w:szCs w:val="22"/>
              </w:rPr>
              <w:t>(Mixed) Regulatory and</w:t>
            </w:r>
            <w:r w:rsidR="00F82215">
              <w:rPr>
                <w:rFonts w:eastAsia="Times New Roman" w:cs="Times New Roman"/>
                <w:sz w:val="22"/>
                <w:szCs w:val="22"/>
              </w:rPr>
              <w:t xml:space="preserve"> Market</w:t>
            </w:r>
          </w:p>
        </w:tc>
      </w:tr>
    </w:tbl>
    <w:p w14:paraId="2E8B0974" w14:textId="77777777" w:rsidR="002C7046" w:rsidRPr="00FD7954" w:rsidRDefault="002C7046">
      <w:pPr>
        <w:rPr>
          <w:sz w:val="22"/>
          <w:szCs w:val="22"/>
        </w:rPr>
      </w:pPr>
    </w:p>
    <w:p w14:paraId="4729E99A" w14:textId="4CFE5C1B" w:rsidR="00055447" w:rsidRPr="00FD7954" w:rsidRDefault="00055447" w:rsidP="00425A0C">
      <w:pPr>
        <w:ind w:left="-450" w:right="-810"/>
        <w:rPr>
          <w:sz w:val="22"/>
          <w:szCs w:val="22"/>
        </w:rPr>
      </w:pPr>
      <w:r w:rsidRPr="00FD7954">
        <w:rPr>
          <w:sz w:val="22"/>
          <w:szCs w:val="22"/>
        </w:rPr>
        <w:t>Note: if Private sector please check due diligence requirements / guidelines at</w:t>
      </w:r>
      <w:r w:rsidR="002C7046" w:rsidRPr="00FD7954">
        <w:rPr>
          <w:sz w:val="22"/>
          <w:szCs w:val="22"/>
        </w:rPr>
        <w:t xml:space="preserve"> </w:t>
      </w:r>
      <w:hyperlink r:id="rId16" w:history="1">
        <w:r w:rsidR="002C7046" w:rsidRPr="00FD7954">
          <w:rPr>
            <w:rStyle w:val="Lienhypertexte"/>
            <w:sz w:val="22"/>
            <w:szCs w:val="22"/>
          </w:rPr>
          <w:t xml:space="preserve">this </w:t>
        </w:r>
        <w:r w:rsidRPr="00FD7954">
          <w:rPr>
            <w:rStyle w:val="Lienhypertexte"/>
            <w:sz w:val="22"/>
            <w:szCs w:val="22"/>
          </w:rPr>
          <w:t>LINK</w:t>
        </w:r>
      </w:hyperlink>
    </w:p>
    <w:p w14:paraId="511D535F" w14:textId="77777777" w:rsidR="0035381C" w:rsidRPr="00FD7954" w:rsidRDefault="0035381C" w:rsidP="0035381C">
      <w:pPr>
        <w:rPr>
          <w:rFonts w:eastAsia="Times New Roman" w:cs="Times New Roman"/>
          <w:sz w:val="22"/>
          <w:szCs w:val="22"/>
          <w:lang w:val="en-GB" w:eastAsia="en-GB"/>
        </w:rPr>
      </w:pPr>
    </w:p>
    <w:p w14:paraId="091A7E55" w14:textId="77777777" w:rsidR="00EA23F6" w:rsidRPr="00FD7954" w:rsidRDefault="0035381C" w:rsidP="0035381C">
      <w:pPr>
        <w:shd w:val="clear" w:color="auto" w:fill="FFFFFF"/>
        <w:rPr>
          <w:rFonts w:eastAsia="Times New Roman" w:cs="Segoe UI"/>
          <w:color w:val="212121"/>
          <w:sz w:val="22"/>
          <w:szCs w:val="22"/>
          <w:lang w:val="en-GB" w:eastAsia="en-GB"/>
        </w:rPr>
      </w:pPr>
      <w:r w:rsidRPr="00FD7954">
        <w:rPr>
          <w:rFonts w:eastAsia="Times New Roman" w:cs="Calibri"/>
          <w:color w:val="212121"/>
          <w:sz w:val="22"/>
          <w:szCs w:val="22"/>
          <w:lang w:val="en-GB" w:eastAsia="en-GB"/>
        </w:rPr>
        <w:t> </w:t>
      </w:r>
    </w:p>
    <w:tbl>
      <w:tblPr>
        <w:tblpPr w:leftFromText="180" w:rightFromText="180" w:vertAnchor="text" w:tblpX="-436"/>
        <w:tblW w:w="8343" w:type="dxa"/>
        <w:shd w:val="clear" w:color="auto" w:fill="FFFFFF"/>
        <w:tblCellMar>
          <w:left w:w="0" w:type="dxa"/>
          <w:right w:w="0" w:type="dxa"/>
        </w:tblCellMar>
        <w:tblLook w:val="04A0" w:firstRow="1" w:lastRow="0" w:firstColumn="1" w:lastColumn="0" w:noHBand="0" w:noVBand="1"/>
      </w:tblPr>
      <w:tblGrid>
        <w:gridCol w:w="1975"/>
        <w:gridCol w:w="3123"/>
        <w:gridCol w:w="3245"/>
      </w:tblGrid>
      <w:tr w:rsidR="00EA23F6" w:rsidRPr="00FD7954" w14:paraId="7EB8FACD" w14:textId="77777777" w:rsidTr="001E6DE2">
        <w:trPr>
          <w:trHeight w:val="839"/>
        </w:trPr>
        <w:tc>
          <w:tcPr>
            <w:tcW w:w="8343" w:type="dxa"/>
            <w:gridSpan w:val="3"/>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tcPr>
          <w:p w14:paraId="6F9D404F" w14:textId="03F0C9C1" w:rsidR="00EA23F6" w:rsidRPr="00FD7954" w:rsidRDefault="00EA23F6" w:rsidP="00EA23F6">
            <w:pPr>
              <w:shd w:val="clear" w:color="auto" w:fill="FFFFFF"/>
              <w:rPr>
                <w:rFonts w:eastAsia="Times New Roman" w:cs="Calibri"/>
                <w:color w:val="212121"/>
                <w:sz w:val="22"/>
                <w:szCs w:val="22"/>
                <w:lang w:val="en-GB" w:eastAsia="en-GB"/>
              </w:rPr>
            </w:pPr>
            <w:r w:rsidRPr="00FD7954">
              <w:rPr>
                <w:rFonts w:eastAsia="Times New Roman" w:cs="Calibri"/>
                <w:b/>
                <w:color w:val="212121"/>
                <w:sz w:val="22"/>
                <w:szCs w:val="22"/>
                <w:lang w:val="en-ZA" w:eastAsia="en-GB"/>
              </w:rPr>
              <w:t>Budget (USD)</w:t>
            </w:r>
          </w:p>
        </w:tc>
      </w:tr>
      <w:tr w:rsidR="00EA23F6" w:rsidRPr="00FD7954" w14:paraId="494D89F2" w14:textId="77777777" w:rsidTr="001E6DE2">
        <w:trPr>
          <w:trHeight w:val="839"/>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7A7E17" w14:textId="77777777" w:rsidR="00EA23F6" w:rsidRPr="00FD7954" w:rsidRDefault="00EA23F6" w:rsidP="00EA23F6">
            <w:pPr>
              <w:shd w:val="clear" w:color="auto" w:fill="FFFFFF"/>
              <w:rPr>
                <w:rFonts w:eastAsia="Times New Roman" w:cs="Calibri"/>
                <w:b/>
                <w:color w:val="212121"/>
                <w:sz w:val="22"/>
                <w:szCs w:val="22"/>
                <w:lang w:val="en-ZA" w:eastAsia="en-GB"/>
              </w:rPr>
            </w:pPr>
            <w:r w:rsidRPr="00FD7954">
              <w:rPr>
                <w:rFonts w:eastAsia="Times New Roman" w:cs="Calibri"/>
                <w:b/>
                <w:color w:val="212121"/>
                <w:sz w:val="22"/>
                <w:szCs w:val="22"/>
                <w:lang w:val="en-ZA" w:eastAsia="en-GB"/>
              </w:rPr>
              <w:t>Total resources required:</w:t>
            </w:r>
          </w:p>
        </w:tc>
        <w:tc>
          <w:tcPr>
            <w:tcW w:w="636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43F653" w14:textId="6D723618" w:rsidR="00EA23F6" w:rsidRPr="00FD7954" w:rsidRDefault="00EA23F6" w:rsidP="00EA23F6">
            <w:pPr>
              <w:shd w:val="clear" w:color="auto" w:fill="FFFFFF"/>
              <w:rPr>
                <w:rFonts w:eastAsia="Times New Roman" w:cs="Calibri"/>
                <w:color w:val="212121"/>
                <w:sz w:val="22"/>
                <w:szCs w:val="22"/>
                <w:lang w:val="en-ZA" w:eastAsia="en-GB"/>
              </w:rPr>
            </w:pPr>
            <w:r w:rsidRPr="00FD7954">
              <w:rPr>
                <w:rFonts w:eastAsia="Times New Roman" w:cs="Calibri"/>
                <w:color w:val="212121"/>
                <w:sz w:val="22"/>
                <w:szCs w:val="22"/>
                <w:lang w:val="en-ZA" w:eastAsia="en-GB"/>
              </w:rPr>
              <w:t xml:space="preserve">USD </w:t>
            </w:r>
            <w:r w:rsidR="00BF56EE">
              <w:rPr>
                <w:rFonts w:eastAsia="Times New Roman" w:cs="Calibri"/>
                <w:color w:val="212121"/>
                <w:sz w:val="22"/>
                <w:szCs w:val="22"/>
                <w:lang w:val="en-ZA" w:eastAsia="en-GB"/>
              </w:rPr>
              <w:t>315</w:t>
            </w:r>
            <w:r w:rsidR="00DD1B7C" w:rsidRPr="00FD7954">
              <w:rPr>
                <w:rFonts w:eastAsia="Times New Roman" w:cs="Calibri"/>
                <w:color w:val="212121"/>
                <w:sz w:val="22"/>
                <w:szCs w:val="22"/>
                <w:lang w:val="en-ZA" w:eastAsia="en-GB"/>
              </w:rPr>
              <w:t xml:space="preserve"> </w:t>
            </w:r>
            <w:r w:rsidRPr="00FD7954">
              <w:rPr>
                <w:rFonts w:eastAsia="Times New Roman" w:cs="Calibri"/>
                <w:color w:val="212121"/>
                <w:sz w:val="22"/>
                <w:szCs w:val="22"/>
                <w:lang w:val="en-ZA" w:eastAsia="en-GB"/>
              </w:rPr>
              <w:t>000</w:t>
            </w:r>
          </w:p>
        </w:tc>
      </w:tr>
      <w:tr w:rsidR="00EA23F6" w:rsidRPr="00FD7954" w14:paraId="23C05241" w14:textId="77777777" w:rsidTr="001E6DE2">
        <w:trPr>
          <w:trHeight w:val="301"/>
        </w:trPr>
        <w:tc>
          <w:tcPr>
            <w:tcW w:w="19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B1E0CE" w14:textId="77777777" w:rsidR="00EA23F6" w:rsidRPr="00FD7954" w:rsidRDefault="00EA23F6" w:rsidP="00EA23F6">
            <w:pPr>
              <w:shd w:val="clear" w:color="auto" w:fill="FFFFFF"/>
              <w:rPr>
                <w:rFonts w:eastAsia="Times New Roman" w:cs="Calibri"/>
                <w:b/>
                <w:color w:val="212121"/>
                <w:sz w:val="22"/>
                <w:szCs w:val="22"/>
                <w:lang w:val="en-ZA" w:eastAsia="en-GB"/>
              </w:rPr>
            </w:pPr>
            <w:r w:rsidRPr="00FD7954">
              <w:rPr>
                <w:rFonts w:eastAsia="Times New Roman" w:cs="Calibri"/>
                <w:b/>
                <w:color w:val="212121"/>
                <w:sz w:val="22"/>
                <w:szCs w:val="22"/>
                <w:lang w:val="en-ZA" w:eastAsia="en-GB"/>
              </w:rPr>
              <w:t>Total resources allocated:</w:t>
            </w:r>
          </w:p>
        </w:tc>
        <w:tc>
          <w:tcPr>
            <w:tcW w:w="63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0A1B26" w14:textId="77777777" w:rsidR="00EA23F6" w:rsidRPr="00FD7954" w:rsidRDefault="00EA23F6" w:rsidP="00EA23F6">
            <w:pPr>
              <w:shd w:val="clear" w:color="auto" w:fill="FFFFFF"/>
              <w:rPr>
                <w:rFonts w:eastAsia="Times New Roman" w:cs="Calibri"/>
                <w:color w:val="212121"/>
                <w:sz w:val="22"/>
                <w:szCs w:val="22"/>
                <w:lang w:val="en-ZA" w:eastAsia="en-GB"/>
              </w:rPr>
            </w:pPr>
            <w:r w:rsidRPr="00FD7954">
              <w:rPr>
                <w:rFonts w:eastAsia="Times New Roman" w:cs="Calibri"/>
                <w:color w:val="212121"/>
                <w:sz w:val="22"/>
                <w:szCs w:val="22"/>
                <w:lang w:val="en-ZA" w:eastAsia="en-GB"/>
              </w:rPr>
              <w:t> </w:t>
            </w:r>
          </w:p>
        </w:tc>
      </w:tr>
      <w:tr w:rsidR="00EA23F6" w:rsidRPr="00FD7954" w14:paraId="6D987913" w14:textId="77777777" w:rsidTr="001E6DE2">
        <w:trPr>
          <w:trHeight w:val="257"/>
        </w:trPr>
        <w:tc>
          <w:tcPr>
            <w:tcW w:w="1975" w:type="dxa"/>
            <w:vMerge/>
            <w:tcBorders>
              <w:top w:val="nil"/>
              <w:left w:val="single" w:sz="8" w:space="0" w:color="auto"/>
              <w:bottom w:val="single" w:sz="8" w:space="0" w:color="auto"/>
              <w:right w:val="single" w:sz="8" w:space="0" w:color="auto"/>
            </w:tcBorders>
            <w:shd w:val="clear" w:color="auto" w:fill="FFFFFF"/>
            <w:vAlign w:val="center"/>
            <w:hideMark/>
          </w:tcPr>
          <w:p w14:paraId="24204C1A" w14:textId="77777777" w:rsidR="00EA23F6" w:rsidRPr="00FD7954" w:rsidRDefault="00EA23F6" w:rsidP="00EA23F6">
            <w:pPr>
              <w:shd w:val="clear" w:color="auto" w:fill="FFFFFF"/>
              <w:rPr>
                <w:rFonts w:eastAsia="Times New Roman" w:cs="Calibri"/>
                <w:color w:val="212121"/>
                <w:sz w:val="22"/>
                <w:szCs w:val="22"/>
                <w:lang w:val="en-ZA" w:eastAsia="en-GB"/>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1435AD" w14:textId="77777777" w:rsidR="00EA23F6" w:rsidRPr="00FD7954" w:rsidRDefault="00EA23F6" w:rsidP="00EA23F6">
            <w:pPr>
              <w:shd w:val="clear" w:color="auto" w:fill="FFFFFF"/>
              <w:rPr>
                <w:rFonts w:eastAsia="Times New Roman" w:cs="Calibri"/>
                <w:b/>
                <w:color w:val="212121"/>
                <w:sz w:val="22"/>
                <w:szCs w:val="22"/>
                <w:lang w:val="en-ZA" w:eastAsia="en-GB"/>
              </w:rPr>
            </w:pPr>
            <w:r w:rsidRPr="00FD7954">
              <w:rPr>
                <w:rFonts w:eastAsia="Times New Roman" w:cs="Calibri"/>
                <w:b/>
                <w:color w:val="212121"/>
                <w:sz w:val="22"/>
                <w:szCs w:val="22"/>
                <w:lang w:val="en-ZA" w:eastAsia="en-GB"/>
              </w:rPr>
              <w:t>BIOFIN</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5BD21D" w14:textId="7808FB15" w:rsidR="00EA23F6" w:rsidRPr="00FD7954" w:rsidRDefault="00EA23F6" w:rsidP="00EA23F6">
            <w:pPr>
              <w:shd w:val="clear" w:color="auto" w:fill="FFFFFF"/>
              <w:rPr>
                <w:rFonts w:eastAsia="Times New Roman" w:cs="Calibri"/>
                <w:color w:val="212121"/>
                <w:sz w:val="22"/>
                <w:szCs w:val="22"/>
                <w:lang w:val="en-ZA" w:eastAsia="en-GB"/>
              </w:rPr>
            </w:pPr>
            <w:r w:rsidRPr="00FD7954">
              <w:rPr>
                <w:rFonts w:eastAsia="Times New Roman" w:cs="Calibri"/>
                <w:color w:val="212121"/>
                <w:sz w:val="22"/>
                <w:szCs w:val="22"/>
                <w:lang w:val="en-ZA" w:eastAsia="en-GB"/>
              </w:rPr>
              <w:t xml:space="preserve">USD </w:t>
            </w:r>
            <w:r w:rsidR="00C37D3C" w:rsidRPr="00FD7954">
              <w:rPr>
                <w:rFonts w:eastAsia="Times New Roman" w:cs="Calibri"/>
                <w:color w:val="212121"/>
                <w:sz w:val="22"/>
                <w:szCs w:val="22"/>
                <w:lang w:val="en-ZA" w:eastAsia="en-GB"/>
              </w:rPr>
              <w:t>21</w:t>
            </w:r>
            <w:r w:rsidR="00E869B1">
              <w:rPr>
                <w:rFonts w:eastAsia="Times New Roman" w:cs="Calibri"/>
                <w:color w:val="212121"/>
                <w:sz w:val="22"/>
                <w:szCs w:val="22"/>
                <w:lang w:val="en-ZA" w:eastAsia="en-GB"/>
              </w:rPr>
              <w:t>0</w:t>
            </w:r>
            <w:r w:rsidR="00C37D3C" w:rsidRPr="00FD7954">
              <w:rPr>
                <w:rFonts w:eastAsia="Times New Roman" w:cs="Calibri"/>
                <w:color w:val="212121"/>
                <w:sz w:val="22"/>
                <w:szCs w:val="22"/>
                <w:lang w:val="en-ZA" w:eastAsia="en-GB"/>
              </w:rPr>
              <w:t xml:space="preserve"> </w:t>
            </w:r>
            <w:r w:rsidRPr="00FD7954">
              <w:rPr>
                <w:rFonts w:eastAsia="Times New Roman" w:cs="Calibri"/>
                <w:color w:val="212121"/>
                <w:sz w:val="22"/>
                <w:szCs w:val="22"/>
                <w:lang w:val="en-ZA" w:eastAsia="en-GB"/>
              </w:rPr>
              <w:t>000</w:t>
            </w:r>
          </w:p>
        </w:tc>
      </w:tr>
      <w:tr w:rsidR="00EA23F6" w:rsidRPr="00FD7954" w14:paraId="68C4489E" w14:textId="77777777" w:rsidTr="001E6DE2">
        <w:trPr>
          <w:trHeight w:val="245"/>
        </w:trPr>
        <w:tc>
          <w:tcPr>
            <w:tcW w:w="1975" w:type="dxa"/>
            <w:vMerge/>
            <w:tcBorders>
              <w:top w:val="nil"/>
              <w:left w:val="single" w:sz="8" w:space="0" w:color="auto"/>
              <w:bottom w:val="single" w:sz="8" w:space="0" w:color="auto"/>
              <w:right w:val="single" w:sz="8" w:space="0" w:color="auto"/>
            </w:tcBorders>
            <w:shd w:val="clear" w:color="auto" w:fill="FFFFFF"/>
            <w:vAlign w:val="center"/>
            <w:hideMark/>
          </w:tcPr>
          <w:p w14:paraId="0D69C63E" w14:textId="77777777" w:rsidR="00EA23F6" w:rsidRPr="00FD7954" w:rsidRDefault="00EA23F6" w:rsidP="00EA23F6">
            <w:pPr>
              <w:shd w:val="clear" w:color="auto" w:fill="FFFFFF"/>
              <w:rPr>
                <w:rFonts w:eastAsia="Times New Roman" w:cs="Calibri"/>
                <w:color w:val="212121"/>
                <w:sz w:val="22"/>
                <w:szCs w:val="22"/>
                <w:lang w:val="en-ZA" w:eastAsia="en-GB"/>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E6E136" w14:textId="4BF55D14" w:rsidR="00EA23F6" w:rsidRPr="00FD7954" w:rsidRDefault="00BF56EE" w:rsidP="00EA23F6">
            <w:pPr>
              <w:shd w:val="clear" w:color="auto" w:fill="FFFFFF"/>
              <w:rPr>
                <w:rFonts w:eastAsia="Times New Roman" w:cs="Calibri"/>
                <w:b/>
                <w:color w:val="212121"/>
                <w:sz w:val="22"/>
                <w:szCs w:val="22"/>
                <w:lang w:val="sv-SE" w:eastAsia="en-GB"/>
              </w:rPr>
            </w:pPr>
            <w:r>
              <w:rPr>
                <w:rFonts w:eastAsia="Times New Roman" w:cs="Calibri"/>
                <w:b/>
                <w:color w:val="212121"/>
                <w:sz w:val="22"/>
                <w:szCs w:val="22"/>
                <w:lang w:val="sv-SE" w:eastAsia="en-GB"/>
              </w:rPr>
              <w:t xml:space="preserve">Gef 5 </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5AA04C" w14:textId="3A40341D" w:rsidR="00EA23F6" w:rsidRPr="00FD7954" w:rsidRDefault="00BF56EE" w:rsidP="00EA23F6">
            <w:pPr>
              <w:shd w:val="clear" w:color="auto" w:fill="FFFFFF"/>
              <w:rPr>
                <w:rFonts w:eastAsia="Times New Roman" w:cs="Calibri"/>
                <w:color w:val="212121"/>
                <w:sz w:val="22"/>
                <w:szCs w:val="22"/>
                <w:lang w:val="en-ZA" w:eastAsia="en-GB"/>
              </w:rPr>
            </w:pPr>
            <w:r>
              <w:rPr>
                <w:rFonts w:eastAsia="Times New Roman" w:cs="Calibri"/>
                <w:color w:val="212121"/>
                <w:sz w:val="22"/>
                <w:szCs w:val="22"/>
                <w:lang w:val="en-ZA" w:eastAsia="en-GB"/>
              </w:rPr>
              <w:t>USD 60 000</w:t>
            </w:r>
          </w:p>
        </w:tc>
      </w:tr>
      <w:tr w:rsidR="00EA23F6" w:rsidRPr="00FD7954" w14:paraId="2773FE01" w14:textId="77777777" w:rsidTr="001E6DE2">
        <w:trPr>
          <w:trHeight w:val="245"/>
        </w:trPr>
        <w:tc>
          <w:tcPr>
            <w:tcW w:w="1975" w:type="dxa"/>
            <w:vMerge/>
            <w:tcBorders>
              <w:top w:val="nil"/>
              <w:left w:val="single" w:sz="8" w:space="0" w:color="auto"/>
              <w:bottom w:val="single" w:sz="8" w:space="0" w:color="auto"/>
              <w:right w:val="single" w:sz="8" w:space="0" w:color="auto"/>
            </w:tcBorders>
            <w:shd w:val="clear" w:color="auto" w:fill="FFFFFF"/>
            <w:vAlign w:val="center"/>
            <w:hideMark/>
          </w:tcPr>
          <w:p w14:paraId="4D22BA67" w14:textId="77777777" w:rsidR="00EA23F6" w:rsidRPr="00FD7954" w:rsidRDefault="00EA23F6" w:rsidP="00EA23F6">
            <w:pPr>
              <w:shd w:val="clear" w:color="auto" w:fill="FFFFFF"/>
              <w:rPr>
                <w:rFonts w:eastAsia="Times New Roman" w:cs="Calibri"/>
                <w:color w:val="212121"/>
                <w:sz w:val="22"/>
                <w:szCs w:val="22"/>
                <w:lang w:val="en-ZA" w:eastAsia="en-GB"/>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55D590" w14:textId="77777777" w:rsidR="00EA23F6" w:rsidRPr="00FD7954" w:rsidRDefault="00EA23F6" w:rsidP="00EA23F6">
            <w:pPr>
              <w:shd w:val="clear" w:color="auto" w:fill="FFFFFF"/>
              <w:rPr>
                <w:rFonts w:eastAsia="Times New Roman" w:cs="Calibri"/>
                <w:b/>
                <w:color w:val="212121"/>
                <w:sz w:val="22"/>
                <w:szCs w:val="22"/>
                <w:lang w:val="en-ZA" w:eastAsia="en-GB"/>
              </w:rPr>
            </w:pPr>
            <w:r w:rsidRPr="00FD7954">
              <w:rPr>
                <w:rFonts w:eastAsia="Times New Roman" w:cs="Calibri"/>
                <w:b/>
                <w:color w:val="212121"/>
                <w:sz w:val="22"/>
                <w:szCs w:val="22"/>
                <w:lang w:val="en-ZA" w:eastAsia="en-GB"/>
              </w:rPr>
              <w:t>Government: DFFE</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EECE7B" w14:textId="7E749D35" w:rsidR="00EA23F6" w:rsidRPr="00FD7954" w:rsidRDefault="00EA23F6" w:rsidP="00EA23F6">
            <w:pPr>
              <w:shd w:val="clear" w:color="auto" w:fill="FFFFFF"/>
              <w:rPr>
                <w:rFonts w:eastAsia="Times New Roman" w:cs="Calibri"/>
                <w:color w:val="212121"/>
                <w:sz w:val="22"/>
                <w:szCs w:val="22"/>
                <w:lang w:val="en-ZA" w:eastAsia="en-GB"/>
              </w:rPr>
            </w:pPr>
            <w:r w:rsidRPr="00FD7954">
              <w:rPr>
                <w:rFonts w:eastAsia="Times New Roman" w:cs="Calibri"/>
                <w:color w:val="212121"/>
                <w:sz w:val="22"/>
                <w:szCs w:val="22"/>
                <w:lang w:val="en-ZA" w:eastAsia="en-GB"/>
              </w:rPr>
              <w:t xml:space="preserve">USD </w:t>
            </w:r>
            <w:r w:rsidR="00BF56EE">
              <w:rPr>
                <w:rFonts w:eastAsia="Times New Roman" w:cs="Calibri"/>
                <w:color w:val="212121"/>
                <w:sz w:val="22"/>
                <w:szCs w:val="22"/>
                <w:lang w:val="en-ZA" w:eastAsia="en-GB"/>
              </w:rPr>
              <w:t>45</w:t>
            </w:r>
            <w:r w:rsidRPr="00FD7954">
              <w:rPr>
                <w:rFonts w:eastAsia="Times New Roman" w:cs="Calibri"/>
                <w:color w:val="212121"/>
                <w:sz w:val="22"/>
                <w:szCs w:val="22"/>
                <w:lang w:val="en-ZA" w:eastAsia="en-GB"/>
              </w:rPr>
              <w:t xml:space="preserve"> 000</w:t>
            </w:r>
          </w:p>
        </w:tc>
      </w:tr>
      <w:tr w:rsidR="00EA23F6" w:rsidRPr="00FD7954" w14:paraId="3202F168" w14:textId="77777777" w:rsidTr="001E6DE2">
        <w:trPr>
          <w:trHeight w:val="492"/>
        </w:trPr>
        <w:tc>
          <w:tcPr>
            <w:tcW w:w="1975" w:type="dxa"/>
            <w:vMerge/>
            <w:tcBorders>
              <w:top w:val="nil"/>
              <w:left w:val="single" w:sz="8" w:space="0" w:color="auto"/>
              <w:bottom w:val="single" w:sz="8" w:space="0" w:color="auto"/>
              <w:right w:val="single" w:sz="8" w:space="0" w:color="auto"/>
            </w:tcBorders>
            <w:shd w:val="clear" w:color="auto" w:fill="FFFFFF"/>
            <w:vAlign w:val="center"/>
            <w:hideMark/>
          </w:tcPr>
          <w:p w14:paraId="27E4447B" w14:textId="77777777" w:rsidR="00EA23F6" w:rsidRPr="00FD7954" w:rsidRDefault="00EA23F6" w:rsidP="00EA23F6">
            <w:pPr>
              <w:shd w:val="clear" w:color="auto" w:fill="FFFFFF"/>
              <w:rPr>
                <w:rFonts w:eastAsia="Times New Roman" w:cs="Calibri"/>
                <w:color w:val="212121"/>
                <w:sz w:val="22"/>
                <w:szCs w:val="22"/>
                <w:lang w:val="en-ZA" w:eastAsia="en-GB"/>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23ED89" w14:textId="77777777" w:rsidR="00EA23F6" w:rsidRPr="00FD7954" w:rsidRDefault="00EA23F6" w:rsidP="00EA23F6">
            <w:pPr>
              <w:shd w:val="clear" w:color="auto" w:fill="FFFFFF"/>
              <w:rPr>
                <w:rFonts w:eastAsia="Times New Roman" w:cs="Calibri"/>
                <w:b/>
                <w:color w:val="212121"/>
                <w:sz w:val="22"/>
                <w:szCs w:val="22"/>
                <w:lang w:val="en-ZA" w:eastAsia="en-GB"/>
              </w:rPr>
            </w:pPr>
            <w:r w:rsidRPr="00FD7954">
              <w:rPr>
                <w:rFonts w:eastAsia="Times New Roman" w:cs="Calibri"/>
                <w:b/>
                <w:color w:val="212121"/>
                <w:sz w:val="22"/>
                <w:szCs w:val="22"/>
                <w:lang w:val="en-ZA" w:eastAsia="en-GB"/>
              </w:rPr>
              <w:t>Government of South Africa</w:t>
            </w:r>
          </w:p>
          <w:p w14:paraId="2C5C8C38" w14:textId="35BCC421" w:rsidR="00EA23F6" w:rsidRPr="00FD7954" w:rsidRDefault="00EA23F6" w:rsidP="00EA23F6">
            <w:pPr>
              <w:shd w:val="clear" w:color="auto" w:fill="FFFFFF"/>
              <w:rPr>
                <w:rFonts w:eastAsia="Times New Roman" w:cs="Calibri"/>
                <w:b/>
                <w:color w:val="212121"/>
                <w:sz w:val="22"/>
                <w:szCs w:val="22"/>
                <w:lang w:val="en-ZA" w:eastAsia="en-GB"/>
              </w:rPr>
            </w:pPr>
            <w:r w:rsidRPr="00FD7954">
              <w:rPr>
                <w:rFonts w:eastAsia="Times New Roman" w:cs="Calibri"/>
                <w:b/>
                <w:color w:val="212121"/>
                <w:sz w:val="22"/>
                <w:szCs w:val="22"/>
                <w:lang w:val="en-ZA" w:eastAsia="en-GB"/>
              </w:rPr>
              <w:t>In-kind</w:t>
            </w:r>
            <w:r w:rsidR="009A2CD8">
              <w:rPr>
                <w:rFonts w:eastAsia="Times New Roman" w:cs="Calibri"/>
                <w:b/>
                <w:color w:val="212121"/>
                <w:sz w:val="22"/>
                <w:szCs w:val="22"/>
                <w:lang w:val="en-ZA" w:eastAsia="en-GB"/>
              </w:rPr>
              <w:t xml:space="preserve"> (not calculated)</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7C0619" w14:textId="183B1FC2" w:rsidR="00EA23F6" w:rsidRPr="00FD7954" w:rsidRDefault="00EA23F6" w:rsidP="00EA23F6">
            <w:pPr>
              <w:shd w:val="clear" w:color="auto" w:fill="FFFFFF"/>
              <w:rPr>
                <w:rFonts w:eastAsia="Times New Roman" w:cs="Calibri"/>
                <w:color w:val="212121"/>
                <w:sz w:val="22"/>
                <w:szCs w:val="22"/>
                <w:lang w:val="en-ZA" w:eastAsia="en-GB"/>
              </w:rPr>
            </w:pPr>
          </w:p>
        </w:tc>
      </w:tr>
      <w:tr w:rsidR="00EA23F6" w:rsidRPr="00FD7954" w14:paraId="4ABB22AD" w14:textId="77777777" w:rsidTr="001E6DE2">
        <w:trPr>
          <w:trHeight w:val="602"/>
        </w:trPr>
        <w:tc>
          <w:tcPr>
            <w:tcW w:w="509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2E2C0D" w14:textId="77777777" w:rsidR="00EA23F6" w:rsidRPr="00FD7954" w:rsidRDefault="00EA23F6" w:rsidP="00EA23F6">
            <w:pPr>
              <w:shd w:val="clear" w:color="auto" w:fill="FFFFFF"/>
              <w:rPr>
                <w:rFonts w:eastAsia="Times New Roman" w:cs="Calibri"/>
                <w:b/>
                <w:color w:val="212121"/>
                <w:sz w:val="22"/>
                <w:szCs w:val="22"/>
                <w:lang w:val="en-ZA" w:eastAsia="en-GB"/>
              </w:rPr>
            </w:pPr>
            <w:r w:rsidRPr="00FD7954">
              <w:rPr>
                <w:rFonts w:eastAsia="Times New Roman" w:cs="Calibri"/>
                <w:b/>
                <w:color w:val="212121"/>
                <w:sz w:val="22"/>
                <w:szCs w:val="22"/>
                <w:lang w:val="en-ZA" w:eastAsia="en-GB"/>
              </w:rPr>
              <w:t>Unfunded:</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5CBC93" w14:textId="77777777" w:rsidR="00EA23F6" w:rsidRPr="00FD7954" w:rsidRDefault="00EA23F6" w:rsidP="00EA23F6">
            <w:pPr>
              <w:shd w:val="clear" w:color="auto" w:fill="FFFFFF"/>
              <w:rPr>
                <w:rFonts w:eastAsia="Times New Roman" w:cs="Calibri"/>
                <w:color w:val="212121"/>
                <w:sz w:val="22"/>
                <w:szCs w:val="22"/>
                <w:lang w:val="en-ZA" w:eastAsia="en-GB"/>
              </w:rPr>
            </w:pPr>
            <w:r w:rsidRPr="00FD7954">
              <w:rPr>
                <w:rFonts w:eastAsia="Times New Roman" w:cs="Calibri"/>
                <w:color w:val="212121"/>
                <w:sz w:val="22"/>
                <w:szCs w:val="22"/>
                <w:lang w:val="en-ZA" w:eastAsia="en-GB"/>
              </w:rPr>
              <w:t>0</w:t>
            </w:r>
          </w:p>
        </w:tc>
      </w:tr>
    </w:tbl>
    <w:p w14:paraId="2F80F45E" w14:textId="3F93185D" w:rsidR="0035381C" w:rsidRPr="00FD7954" w:rsidRDefault="0035381C" w:rsidP="0035381C">
      <w:pPr>
        <w:shd w:val="clear" w:color="auto" w:fill="FFFFFF"/>
        <w:rPr>
          <w:rFonts w:eastAsia="Times New Roman" w:cs="Segoe UI"/>
          <w:color w:val="212121"/>
          <w:sz w:val="22"/>
          <w:szCs w:val="22"/>
          <w:lang w:val="en-GB" w:eastAsia="en-GB"/>
        </w:rPr>
      </w:pPr>
    </w:p>
    <w:p w14:paraId="012B865B" w14:textId="1CF70494" w:rsidR="0035381C" w:rsidRPr="00FD7954" w:rsidRDefault="0035381C" w:rsidP="0035381C">
      <w:pPr>
        <w:shd w:val="clear" w:color="auto" w:fill="FFFFFF"/>
        <w:rPr>
          <w:rFonts w:eastAsia="Times New Roman" w:cs="Calibri"/>
          <w:color w:val="212121"/>
          <w:sz w:val="22"/>
          <w:szCs w:val="22"/>
          <w:lang w:val="en-GB" w:eastAsia="en-GB"/>
        </w:rPr>
      </w:pPr>
      <w:r w:rsidRPr="00FD7954">
        <w:rPr>
          <w:rFonts w:eastAsia="Times New Roman" w:cs="Calibri"/>
          <w:color w:val="212121"/>
          <w:sz w:val="22"/>
          <w:szCs w:val="22"/>
          <w:lang w:val="en-GB" w:eastAsia="en-GB"/>
        </w:rPr>
        <w:t> </w:t>
      </w:r>
    </w:p>
    <w:p w14:paraId="4B77661A" w14:textId="77777777" w:rsidR="0035381C" w:rsidRPr="00FD7954" w:rsidRDefault="0035381C" w:rsidP="0035381C">
      <w:pPr>
        <w:shd w:val="clear" w:color="auto" w:fill="FFFFFF"/>
        <w:rPr>
          <w:rFonts w:eastAsia="Times New Roman" w:cs="Segoe UI"/>
          <w:color w:val="212121"/>
          <w:sz w:val="22"/>
          <w:szCs w:val="22"/>
          <w:lang w:val="en-GB" w:eastAsia="en-GB"/>
        </w:rPr>
      </w:pPr>
    </w:p>
    <w:p w14:paraId="7DCDFA1E" w14:textId="77777777" w:rsidR="0035381C" w:rsidRPr="00FD7954" w:rsidRDefault="0035381C" w:rsidP="0035381C">
      <w:pPr>
        <w:shd w:val="clear" w:color="auto" w:fill="FFFFFF"/>
        <w:rPr>
          <w:rFonts w:eastAsia="Times New Roman" w:cs="Segoe UI"/>
          <w:color w:val="212121"/>
          <w:sz w:val="22"/>
          <w:szCs w:val="22"/>
          <w:lang w:val="en-GB" w:eastAsia="en-GB"/>
        </w:rPr>
      </w:pPr>
      <w:r w:rsidRPr="00FD7954">
        <w:rPr>
          <w:rFonts w:eastAsia="Times New Roman" w:cs="Calibri"/>
          <w:color w:val="212121"/>
          <w:sz w:val="22"/>
          <w:szCs w:val="22"/>
          <w:lang w:val="en-GB" w:eastAsia="en-GB"/>
        </w:rPr>
        <w:t> </w:t>
      </w:r>
    </w:p>
    <w:p w14:paraId="62013F6B" w14:textId="77777777" w:rsidR="0035381C" w:rsidRPr="00FD7954" w:rsidRDefault="0035381C" w:rsidP="0035381C">
      <w:pPr>
        <w:shd w:val="clear" w:color="auto" w:fill="FFFFFF"/>
        <w:rPr>
          <w:rFonts w:eastAsia="Times New Roman" w:cs="Segoe UI"/>
          <w:color w:val="212121"/>
          <w:sz w:val="22"/>
          <w:szCs w:val="22"/>
          <w:lang w:val="en-GB" w:eastAsia="en-GB"/>
        </w:rPr>
      </w:pPr>
      <w:r w:rsidRPr="00FD7954">
        <w:rPr>
          <w:rFonts w:eastAsia="Times New Roman" w:cs="Calibri"/>
          <w:color w:val="212121"/>
          <w:sz w:val="22"/>
          <w:szCs w:val="22"/>
          <w:lang w:val="en-GB" w:eastAsia="en-GB"/>
        </w:rPr>
        <w:t> </w:t>
      </w:r>
    </w:p>
    <w:p w14:paraId="64EACE40" w14:textId="77777777" w:rsidR="0035381C" w:rsidRPr="00FD7954" w:rsidRDefault="0035381C" w:rsidP="0035381C">
      <w:pPr>
        <w:shd w:val="clear" w:color="auto" w:fill="FFFFFF"/>
        <w:rPr>
          <w:rFonts w:eastAsia="Times New Roman" w:cs="Segoe UI"/>
          <w:color w:val="212121"/>
          <w:sz w:val="22"/>
          <w:szCs w:val="22"/>
          <w:lang w:val="en-GB" w:eastAsia="en-GB"/>
        </w:rPr>
      </w:pPr>
      <w:r w:rsidRPr="00FD7954">
        <w:rPr>
          <w:rFonts w:eastAsia="Times New Roman" w:cs="Calibri"/>
          <w:color w:val="212121"/>
          <w:sz w:val="22"/>
          <w:szCs w:val="22"/>
          <w:lang w:val="en-GB" w:eastAsia="en-GB"/>
        </w:rPr>
        <w:t> </w:t>
      </w:r>
    </w:p>
    <w:p w14:paraId="1EF75A0C" w14:textId="77777777" w:rsidR="0035381C" w:rsidRPr="00FD7954" w:rsidRDefault="0035381C" w:rsidP="0035381C">
      <w:pPr>
        <w:shd w:val="clear" w:color="auto" w:fill="FFFFFF"/>
        <w:rPr>
          <w:rFonts w:eastAsia="Times New Roman" w:cs="Segoe UI"/>
          <w:color w:val="212121"/>
          <w:sz w:val="22"/>
          <w:szCs w:val="22"/>
          <w:lang w:val="en-GB" w:eastAsia="en-GB"/>
        </w:rPr>
      </w:pPr>
      <w:r w:rsidRPr="00FD7954">
        <w:rPr>
          <w:rFonts w:eastAsia="Times New Roman" w:cs="Calibri"/>
          <w:color w:val="212121"/>
          <w:sz w:val="22"/>
          <w:szCs w:val="22"/>
          <w:lang w:val="en-GB" w:eastAsia="en-GB"/>
        </w:rPr>
        <w:t> </w:t>
      </w:r>
    </w:p>
    <w:p w14:paraId="12464E50" w14:textId="77777777" w:rsidR="0035381C" w:rsidRPr="00FD7954" w:rsidRDefault="0035381C" w:rsidP="0035381C">
      <w:pPr>
        <w:shd w:val="clear" w:color="auto" w:fill="FFFFFF"/>
        <w:rPr>
          <w:rFonts w:eastAsia="Times New Roman" w:cs="Segoe UI"/>
          <w:color w:val="212121"/>
          <w:sz w:val="22"/>
          <w:szCs w:val="22"/>
          <w:lang w:val="en-GB" w:eastAsia="en-GB"/>
        </w:rPr>
      </w:pPr>
      <w:r w:rsidRPr="00FD7954">
        <w:rPr>
          <w:rFonts w:eastAsia="Times New Roman" w:cs="Calibri"/>
          <w:color w:val="212121"/>
          <w:sz w:val="22"/>
          <w:szCs w:val="22"/>
          <w:lang w:val="en-GB" w:eastAsia="en-GB"/>
        </w:rPr>
        <w:t> </w:t>
      </w:r>
    </w:p>
    <w:p w14:paraId="2E36FF46" w14:textId="77777777" w:rsidR="0035381C" w:rsidRPr="00FD7954" w:rsidRDefault="0035381C" w:rsidP="0035381C">
      <w:pPr>
        <w:shd w:val="clear" w:color="auto" w:fill="FFFFFF"/>
        <w:rPr>
          <w:rFonts w:eastAsia="Times New Roman" w:cs="Segoe UI"/>
          <w:color w:val="212121"/>
          <w:sz w:val="22"/>
          <w:szCs w:val="22"/>
          <w:lang w:val="en-GB" w:eastAsia="en-GB"/>
        </w:rPr>
      </w:pPr>
      <w:r w:rsidRPr="00FD7954">
        <w:rPr>
          <w:rFonts w:eastAsia="Times New Roman" w:cs="Calibri"/>
          <w:color w:val="212121"/>
          <w:sz w:val="22"/>
          <w:szCs w:val="22"/>
          <w:lang w:val="en-GB" w:eastAsia="en-GB"/>
        </w:rPr>
        <w:t> </w:t>
      </w:r>
    </w:p>
    <w:p w14:paraId="0EEBDA5A" w14:textId="77777777" w:rsidR="0035381C" w:rsidRPr="00FD7954" w:rsidRDefault="0035381C" w:rsidP="0035381C">
      <w:pPr>
        <w:shd w:val="clear" w:color="auto" w:fill="FFFFFF"/>
        <w:rPr>
          <w:rFonts w:eastAsia="Times New Roman" w:cs="Segoe UI"/>
          <w:color w:val="212121"/>
          <w:sz w:val="22"/>
          <w:szCs w:val="22"/>
          <w:lang w:val="en-GB" w:eastAsia="en-GB"/>
        </w:rPr>
      </w:pPr>
      <w:r w:rsidRPr="00FD7954">
        <w:rPr>
          <w:rFonts w:eastAsia="Times New Roman" w:cs="Calibri"/>
          <w:color w:val="212121"/>
          <w:sz w:val="22"/>
          <w:szCs w:val="22"/>
          <w:lang w:val="en-GB" w:eastAsia="en-GB"/>
        </w:rPr>
        <w:t> </w:t>
      </w:r>
    </w:p>
    <w:p w14:paraId="092471D6" w14:textId="77777777" w:rsidR="0035381C" w:rsidRPr="00FD7954" w:rsidRDefault="0035381C" w:rsidP="0035381C">
      <w:pPr>
        <w:shd w:val="clear" w:color="auto" w:fill="FFFFFF"/>
        <w:rPr>
          <w:rFonts w:eastAsia="Times New Roman" w:cs="Segoe UI"/>
          <w:color w:val="212121"/>
          <w:sz w:val="22"/>
          <w:szCs w:val="22"/>
          <w:lang w:val="en-GB" w:eastAsia="en-GB"/>
        </w:rPr>
      </w:pPr>
      <w:r w:rsidRPr="00FD7954">
        <w:rPr>
          <w:rFonts w:eastAsia="Times New Roman" w:cs="Calibri"/>
          <w:color w:val="212121"/>
          <w:sz w:val="22"/>
          <w:szCs w:val="22"/>
          <w:lang w:val="en-GB" w:eastAsia="en-GB"/>
        </w:rPr>
        <w:t> </w:t>
      </w:r>
    </w:p>
    <w:p w14:paraId="562FC8A0" w14:textId="77777777" w:rsidR="0035381C" w:rsidRPr="00FD7954" w:rsidRDefault="0035381C" w:rsidP="0035381C">
      <w:pPr>
        <w:shd w:val="clear" w:color="auto" w:fill="FFFFFF"/>
        <w:rPr>
          <w:rFonts w:eastAsia="Times New Roman" w:cs="Segoe UI"/>
          <w:color w:val="212121"/>
          <w:sz w:val="22"/>
          <w:szCs w:val="22"/>
          <w:lang w:val="en-GB" w:eastAsia="en-GB"/>
        </w:rPr>
      </w:pPr>
      <w:r w:rsidRPr="00FD7954">
        <w:rPr>
          <w:rFonts w:eastAsia="Times New Roman" w:cs="Calibri"/>
          <w:color w:val="212121"/>
          <w:sz w:val="22"/>
          <w:szCs w:val="22"/>
          <w:lang w:val="en-GB" w:eastAsia="en-GB"/>
        </w:rPr>
        <w:t> </w:t>
      </w:r>
    </w:p>
    <w:p w14:paraId="02309093" w14:textId="77777777" w:rsidR="0035381C" w:rsidRPr="00FD7954" w:rsidRDefault="0035381C" w:rsidP="0035381C">
      <w:pPr>
        <w:shd w:val="clear" w:color="auto" w:fill="FFFFFF"/>
        <w:rPr>
          <w:rFonts w:eastAsia="Times New Roman" w:cs="Segoe UI"/>
          <w:color w:val="212121"/>
          <w:sz w:val="22"/>
          <w:szCs w:val="22"/>
          <w:lang w:val="en-GB" w:eastAsia="en-GB"/>
        </w:rPr>
      </w:pPr>
      <w:r w:rsidRPr="00FD7954">
        <w:rPr>
          <w:rFonts w:eastAsia="Times New Roman" w:cs="Calibri"/>
          <w:color w:val="212121"/>
          <w:sz w:val="22"/>
          <w:szCs w:val="22"/>
          <w:lang w:val="en-GB" w:eastAsia="en-GB"/>
        </w:rPr>
        <w:t> </w:t>
      </w:r>
    </w:p>
    <w:p w14:paraId="1C2700D7" w14:textId="77777777" w:rsidR="0035381C" w:rsidRPr="00FD7954" w:rsidRDefault="0035381C" w:rsidP="0035381C">
      <w:pPr>
        <w:shd w:val="clear" w:color="auto" w:fill="FFFFFF"/>
        <w:rPr>
          <w:rFonts w:eastAsia="Times New Roman" w:cs="Segoe UI"/>
          <w:color w:val="212121"/>
          <w:sz w:val="22"/>
          <w:szCs w:val="22"/>
          <w:lang w:val="en-GB" w:eastAsia="en-GB"/>
        </w:rPr>
      </w:pPr>
      <w:r w:rsidRPr="00FD7954">
        <w:rPr>
          <w:rFonts w:eastAsia="Times New Roman" w:cs="Calibri"/>
          <w:color w:val="212121"/>
          <w:sz w:val="22"/>
          <w:szCs w:val="22"/>
          <w:lang w:val="en-GB" w:eastAsia="en-GB"/>
        </w:rPr>
        <w:t> </w:t>
      </w:r>
    </w:p>
    <w:p w14:paraId="1F57FCBF" w14:textId="77777777" w:rsidR="0035381C" w:rsidRPr="00FD7954" w:rsidRDefault="0035381C" w:rsidP="0035381C">
      <w:pPr>
        <w:shd w:val="clear" w:color="auto" w:fill="FFFFFF"/>
        <w:rPr>
          <w:rFonts w:eastAsia="Times New Roman" w:cs="Segoe UI"/>
          <w:color w:val="212121"/>
          <w:sz w:val="22"/>
          <w:szCs w:val="22"/>
          <w:lang w:val="en-GB" w:eastAsia="en-GB"/>
        </w:rPr>
      </w:pPr>
      <w:r w:rsidRPr="00FD7954">
        <w:rPr>
          <w:rFonts w:eastAsia="Times New Roman" w:cs="Calibri"/>
          <w:color w:val="212121"/>
          <w:sz w:val="22"/>
          <w:szCs w:val="22"/>
          <w:lang w:val="en-GB" w:eastAsia="en-GB"/>
        </w:rPr>
        <w:t> </w:t>
      </w:r>
    </w:p>
    <w:p w14:paraId="2DF3909D" w14:textId="77777777" w:rsidR="00055447" w:rsidRPr="00FD7954" w:rsidRDefault="00055447">
      <w:pPr>
        <w:rPr>
          <w:sz w:val="22"/>
          <w:szCs w:val="22"/>
        </w:rPr>
      </w:pPr>
    </w:p>
    <w:p w14:paraId="2EBDE5A4" w14:textId="77777777" w:rsidR="00276E21" w:rsidRPr="00FD7954" w:rsidRDefault="00276E21">
      <w:pPr>
        <w:rPr>
          <w:sz w:val="22"/>
          <w:szCs w:val="22"/>
        </w:rPr>
      </w:pPr>
    </w:p>
    <w:p w14:paraId="461F96ED" w14:textId="0375A845" w:rsidR="00466315" w:rsidRPr="00FD7954" w:rsidRDefault="00466315">
      <w:pPr>
        <w:rPr>
          <w:sz w:val="22"/>
          <w:szCs w:val="22"/>
        </w:rPr>
      </w:pPr>
    </w:p>
    <w:p w14:paraId="604CB070" w14:textId="77777777" w:rsidR="000D5DD5" w:rsidRPr="00FD7954" w:rsidRDefault="000D5DD5">
      <w:pPr>
        <w:rPr>
          <w:sz w:val="22"/>
          <w:szCs w:val="22"/>
        </w:rPr>
      </w:pPr>
    </w:p>
    <w:tbl>
      <w:tblPr>
        <w:tblStyle w:val="Grilledutableau"/>
        <w:tblW w:w="9790" w:type="dxa"/>
        <w:tblInd w:w="-289" w:type="dxa"/>
        <w:tblLook w:val="04A0" w:firstRow="1" w:lastRow="0" w:firstColumn="1" w:lastColumn="0" w:noHBand="0" w:noVBand="1"/>
      </w:tblPr>
      <w:tblGrid>
        <w:gridCol w:w="3088"/>
        <w:gridCol w:w="6702"/>
      </w:tblGrid>
      <w:tr w:rsidR="004E52D1" w:rsidRPr="00FD7954" w14:paraId="71F090D1" w14:textId="77777777" w:rsidTr="009A2CD8">
        <w:tc>
          <w:tcPr>
            <w:tcW w:w="9790" w:type="dxa"/>
            <w:gridSpan w:val="2"/>
            <w:shd w:val="clear" w:color="auto" w:fill="95B3D7" w:themeFill="accent1" w:themeFillTint="99"/>
          </w:tcPr>
          <w:p w14:paraId="44EDCD7A" w14:textId="77777777" w:rsidR="004E52D1" w:rsidRPr="00FD7954" w:rsidRDefault="004E52D1" w:rsidP="009469ED">
            <w:pPr>
              <w:rPr>
                <w:rFonts w:eastAsia="Times New Roman" w:cs="Times New Roman"/>
                <w:b/>
                <w:caps/>
                <w:sz w:val="22"/>
                <w:szCs w:val="22"/>
              </w:rPr>
            </w:pPr>
            <w:r w:rsidRPr="00FD7954">
              <w:rPr>
                <w:rFonts w:eastAsia="Times New Roman" w:cs="Times New Roman"/>
                <w:b/>
                <w:caps/>
                <w:sz w:val="22"/>
                <w:szCs w:val="22"/>
              </w:rPr>
              <w:t>Main Proposal</w:t>
            </w:r>
            <w:r w:rsidR="00B530C1" w:rsidRPr="00FD7954">
              <w:rPr>
                <w:rFonts w:eastAsia="Times New Roman" w:cs="Times New Roman"/>
                <w:b/>
                <w:caps/>
                <w:sz w:val="22"/>
                <w:szCs w:val="22"/>
              </w:rPr>
              <w:t xml:space="preserve"> and approach</w:t>
            </w:r>
          </w:p>
        </w:tc>
      </w:tr>
      <w:tr w:rsidR="00EA23F6" w:rsidRPr="00FD7954" w14:paraId="10C00F6C" w14:textId="77777777" w:rsidTr="009F07FE">
        <w:trPr>
          <w:trHeight w:val="194"/>
        </w:trPr>
        <w:tc>
          <w:tcPr>
            <w:tcW w:w="3088" w:type="dxa"/>
          </w:tcPr>
          <w:p w14:paraId="34F0976A" w14:textId="06C06A37" w:rsidR="00EA23F6" w:rsidRPr="00FD7954" w:rsidRDefault="00EA23F6" w:rsidP="00EA23F6">
            <w:pPr>
              <w:pStyle w:val="Paragraphedeliste"/>
              <w:numPr>
                <w:ilvl w:val="0"/>
                <w:numId w:val="21"/>
              </w:numPr>
              <w:spacing w:after="160"/>
              <w:ind w:left="360"/>
              <w:rPr>
                <w:rFonts w:eastAsia="Times New Roman" w:cs="Times New Roman"/>
              </w:rPr>
            </w:pPr>
            <w:r w:rsidRPr="00FD7954">
              <w:rPr>
                <w:rFonts w:eastAsia="Times New Roman" w:cs="Times New Roman"/>
              </w:rPr>
              <w:t>Background information (150 words approx.)</w:t>
            </w:r>
          </w:p>
        </w:tc>
        <w:tc>
          <w:tcPr>
            <w:tcW w:w="6702" w:type="dxa"/>
          </w:tcPr>
          <w:p w14:paraId="30FB7A45" w14:textId="4A4448BB" w:rsidR="00EA23F6" w:rsidRDefault="00EA23F6" w:rsidP="001C08D2">
            <w:pPr>
              <w:jc w:val="both"/>
              <w:rPr>
                <w:rFonts w:eastAsia="Times New Roman" w:cs="Times New Roman"/>
                <w:sz w:val="22"/>
                <w:szCs w:val="22"/>
                <w:lang w:val="en-GB"/>
              </w:rPr>
            </w:pPr>
            <w:r w:rsidRPr="00FD7954">
              <w:rPr>
                <w:rFonts w:eastAsia="Times New Roman" w:cs="Times New Roman"/>
                <w:sz w:val="22"/>
                <w:szCs w:val="22"/>
              </w:rPr>
              <w:t>The Biodiversity Expenditure Review (BER) conducted by BIOFIN provides data on government funding allocations and own or commercial revenues generated for most of the conservation authorities</w:t>
            </w:r>
            <w:r w:rsidRPr="00FD7954">
              <w:rPr>
                <w:rFonts w:eastAsia="Times New Roman" w:cs="Times New Roman"/>
                <w:sz w:val="22"/>
                <w:szCs w:val="22"/>
                <w:vertAlign w:val="superscript"/>
              </w:rPr>
              <w:footnoteReference w:id="1"/>
            </w:r>
            <w:r w:rsidRPr="00FD7954">
              <w:rPr>
                <w:rFonts w:eastAsia="Times New Roman" w:cs="Times New Roman"/>
                <w:sz w:val="22"/>
                <w:szCs w:val="22"/>
              </w:rPr>
              <w:t xml:space="preserve">. Data based on 2015 indicates that </w:t>
            </w:r>
            <w:r w:rsidRPr="00FD7954">
              <w:rPr>
                <w:rFonts w:eastAsia="Times New Roman" w:cs="Times New Roman"/>
                <w:sz w:val="22"/>
                <w:szCs w:val="22"/>
                <w:lang w:val="en-GB"/>
              </w:rPr>
              <w:t>SANParks performed best, funding 5</w:t>
            </w:r>
            <w:r w:rsidR="00DD1B7C" w:rsidRPr="00FD7954">
              <w:rPr>
                <w:rFonts w:eastAsia="Times New Roman" w:cs="Times New Roman"/>
                <w:sz w:val="22"/>
                <w:szCs w:val="22"/>
                <w:lang w:val="en-GB"/>
              </w:rPr>
              <w:t>1</w:t>
            </w:r>
            <w:r w:rsidRPr="00FD7954">
              <w:rPr>
                <w:rFonts w:eastAsia="Times New Roman" w:cs="Times New Roman"/>
                <w:sz w:val="22"/>
                <w:szCs w:val="22"/>
                <w:lang w:val="en-GB"/>
              </w:rPr>
              <w:t>% of their expenditure through own revenue in 2015, followed by Northwest Parks (37% own revenue) and Ezemvelo KZN Wildlife (2</w:t>
            </w:r>
            <w:r w:rsidR="00DD1B7C" w:rsidRPr="00FD7954">
              <w:rPr>
                <w:rFonts w:eastAsia="Times New Roman" w:cs="Times New Roman"/>
                <w:sz w:val="22"/>
                <w:szCs w:val="22"/>
                <w:lang w:val="en-GB"/>
              </w:rPr>
              <w:t>9</w:t>
            </w:r>
            <w:r w:rsidRPr="00FD7954">
              <w:rPr>
                <w:rFonts w:eastAsia="Times New Roman" w:cs="Times New Roman"/>
                <w:sz w:val="22"/>
                <w:szCs w:val="22"/>
                <w:lang w:val="en-GB"/>
              </w:rPr>
              <w:t xml:space="preserve">% own revenue). The Northern Cape, Mpumalanga and Limpopo conservation authorities generated the lowest level of own revenues. Average own revenues were approximately 20% of total income for the conservation authorities </w:t>
            </w:r>
            <w:r w:rsidR="00F21087" w:rsidRPr="00FD7954">
              <w:rPr>
                <w:rFonts w:eastAsia="Times New Roman" w:cs="Times New Roman"/>
                <w:sz w:val="22"/>
                <w:szCs w:val="22"/>
                <w:lang w:val="en-GB"/>
              </w:rPr>
              <w:t>considered if</w:t>
            </w:r>
            <w:r w:rsidRPr="00FD7954">
              <w:rPr>
                <w:rFonts w:eastAsia="Times New Roman" w:cs="Times New Roman"/>
                <w:sz w:val="22"/>
                <w:szCs w:val="22"/>
                <w:lang w:val="en-GB"/>
              </w:rPr>
              <w:t xml:space="preserve"> each management authority is given an equal weighting. It increases to 37% if a gross average is measured due to the dominance of SANParks. With respect to recent growth, between 2009 and 2015, </w:t>
            </w:r>
            <w:proofErr w:type="spellStart"/>
            <w:r w:rsidRPr="00FD7954">
              <w:rPr>
                <w:rFonts w:eastAsia="Times New Roman" w:cs="Times New Roman"/>
                <w:sz w:val="22"/>
                <w:szCs w:val="22"/>
                <w:lang w:val="en-GB"/>
              </w:rPr>
              <w:t>SANParks</w:t>
            </w:r>
            <w:proofErr w:type="spellEnd"/>
            <w:r w:rsidRPr="00FD7954">
              <w:rPr>
                <w:rFonts w:eastAsia="Times New Roman" w:cs="Times New Roman"/>
                <w:sz w:val="22"/>
                <w:szCs w:val="22"/>
                <w:lang w:val="en-GB"/>
              </w:rPr>
              <w:t xml:space="preserve"> and </w:t>
            </w:r>
            <w:proofErr w:type="spellStart"/>
            <w:r w:rsidRPr="00FD7954">
              <w:rPr>
                <w:rFonts w:eastAsia="Times New Roman" w:cs="Times New Roman"/>
                <w:sz w:val="22"/>
                <w:szCs w:val="22"/>
                <w:lang w:val="en-GB"/>
              </w:rPr>
              <w:t>iSimangaliso</w:t>
            </w:r>
            <w:proofErr w:type="spellEnd"/>
            <w:r w:rsidRPr="00FD7954">
              <w:rPr>
                <w:rFonts w:eastAsia="Times New Roman" w:cs="Times New Roman"/>
                <w:sz w:val="22"/>
                <w:szCs w:val="22"/>
                <w:lang w:val="en-GB"/>
              </w:rPr>
              <w:t xml:space="preserve"> were able to grow own revenues strongly at annual rates of 4% to 6% above inflation</w:t>
            </w:r>
            <w:r w:rsidR="00794FD0" w:rsidRPr="00FD7954">
              <w:rPr>
                <w:rFonts w:eastAsia="Times New Roman" w:cs="Times New Roman"/>
                <w:sz w:val="22"/>
                <w:szCs w:val="22"/>
                <w:lang w:val="en-GB"/>
              </w:rPr>
              <w:t>.</w:t>
            </w:r>
            <w:r w:rsidRPr="00FD7954">
              <w:rPr>
                <w:rFonts w:eastAsia="Times New Roman" w:cs="Times New Roman"/>
                <w:sz w:val="22"/>
                <w:szCs w:val="22"/>
                <w:lang w:val="en-GB"/>
              </w:rPr>
              <w:t xml:space="preserve"> </w:t>
            </w:r>
            <w:r w:rsidR="007321AC" w:rsidRPr="00FD7954">
              <w:rPr>
                <w:rFonts w:eastAsia="Times New Roman" w:cs="Times New Roman"/>
                <w:sz w:val="22"/>
                <w:szCs w:val="22"/>
                <w:lang w:val="en-GB"/>
              </w:rPr>
              <w:t>O</w:t>
            </w:r>
            <w:r w:rsidRPr="00FD7954">
              <w:rPr>
                <w:rFonts w:eastAsia="Times New Roman" w:cs="Times New Roman"/>
                <w:sz w:val="22"/>
                <w:szCs w:val="22"/>
                <w:lang w:val="en-GB"/>
              </w:rPr>
              <w:t>wn revenue for Cape Nature and the Eastern Cape Parks and Tourism Board approximately matched inflation while own revenues decreased by more than 10% per annum in real terms in Mpumalanga and Limpopo.</w:t>
            </w:r>
          </w:p>
          <w:p w14:paraId="38A71A0E" w14:textId="77777777" w:rsidR="00E869B1" w:rsidRPr="00FD7954" w:rsidRDefault="00E869B1" w:rsidP="001C08D2">
            <w:pPr>
              <w:jc w:val="both"/>
              <w:rPr>
                <w:rFonts w:eastAsia="Times New Roman" w:cs="Times New Roman"/>
                <w:sz w:val="22"/>
                <w:szCs w:val="22"/>
                <w:lang w:val="en-GB"/>
              </w:rPr>
            </w:pPr>
          </w:p>
          <w:p w14:paraId="3A8E7126" w14:textId="7D9F690B" w:rsidR="00EA23F6" w:rsidRDefault="00EA23F6" w:rsidP="001C08D2">
            <w:pPr>
              <w:jc w:val="both"/>
              <w:rPr>
                <w:rFonts w:eastAsia="Times New Roman" w:cs="Times New Roman"/>
                <w:sz w:val="22"/>
                <w:szCs w:val="22"/>
                <w:lang w:val="en-GB"/>
              </w:rPr>
            </w:pPr>
            <w:r w:rsidRPr="00FD7954">
              <w:rPr>
                <w:rFonts w:eastAsia="Times New Roman" w:cs="Times New Roman"/>
                <w:sz w:val="22"/>
                <w:szCs w:val="22"/>
                <w:lang w:val="en-GB"/>
              </w:rPr>
              <w:t xml:space="preserve">One of the mechanisms used by National Treasury to allocate more public funds, is the ability to generate revenue. In the ‘making a case study for the Northern Cape’, there were low levels of publicity on, and utilisation of, protected areas, limiting revenue generating opportunities. The economic valuation of ecosystem services in this study estimated that the value of services from the protected areas in the Northern Cape was around R1, 2 billion per annum. This needs to be supported by annual investment in public funds of approximately R25m per annum. The study also found that the Northern Cape province has large potential for biodiversity offsets which can offset the cost to damage to the environment in the region. </w:t>
            </w:r>
          </w:p>
          <w:p w14:paraId="678DC2A8" w14:textId="77777777" w:rsidR="00E869B1" w:rsidRPr="00FD7954" w:rsidRDefault="00E869B1" w:rsidP="001C08D2">
            <w:pPr>
              <w:jc w:val="both"/>
              <w:rPr>
                <w:rFonts w:eastAsia="Times New Roman" w:cs="Times New Roman"/>
                <w:sz w:val="22"/>
                <w:szCs w:val="22"/>
              </w:rPr>
            </w:pPr>
          </w:p>
          <w:p w14:paraId="5A1F89EF" w14:textId="5F8CDFBB" w:rsidR="00D673EA" w:rsidRPr="00570061" w:rsidRDefault="00EA23F6" w:rsidP="00B93B22">
            <w:pPr>
              <w:jc w:val="both"/>
              <w:rPr>
                <w:rFonts w:eastAsia="Times New Roman" w:cs="Times New Roman"/>
                <w:sz w:val="22"/>
                <w:szCs w:val="22"/>
                <w:lang w:val="en-GB"/>
              </w:rPr>
            </w:pPr>
            <w:r w:rsidRPr="00FD7954">
              <w:rPr>
                <w:rFonts w:eastAsia="Times New Roman" w:cs="Times New Roman"/>
                <w:sz w:val="22"/>
                <w:szCs w:val="22"/>
              </w:rPr>
              <w:t xml:space="preserve">Data in the BER shows that success in generating own revenue, and its individual components or sources, is highly variable. </w:t>
            </w:r>
            <w:r w:rsidRPr="00FD7954">
              <w:rPr>
                <w:rFonts w:eastAsia="Times New Roman" w:cs="Times New Roman"/>
                <w:sz w:val="22"/>
                <w:szCs w:val="22"/>
                <w:lang w:val="en-GB"/>
              </w:rPr>
              <w:t>The need for Management Authorities to increase own revenue generation is well recognised along with the understanding that each management authority faces</w:t>
            </w:r>
            <w:r w:rsidR="00F33C6E">
              <w:rPr>
                <w:rFonts w:eastAsia="Times New Roman" w:cs="Times New Roman"/>
                <w:sz w:val="22"/>
                <w:szCs w:val="22"/>
                <w:lang w:val="en-GB"/>
              </w:rPr>
              <w:t xml:space="preserve"> </w:t>
            </w:r>
            <w:r w:rsidRPr="00FD7954">
              <w:rPr>
                <w:rFonts w:eastAsia="Times New Roman" w:cs="Times New Roman"/>
                <w:sz w:val="22"/>
                <w:szCs w:val="22"/>
                <w:lang w:val="en-GB"/>
              </w:rPr>
              <w:t xml:space="preserve">very different circumstances. </w:t>
            </w:r>
            <w:r w:rsidR="006A43AD" w:rsidRPr="00570061">
              <w:rPr>
                <w:rFonts w:eastAsia="Times New Roman" w:cs="Times New Roman"/>
                <w:sz w:val="22"/>
                <w:szCs w:val="22"/>
                <w:lang w:val="en-GB"/>
              </w:rPr>
              <w:t>The main revenue sources for protected areas range from gate fees, the sale of wildlife products such as permits and licences for hunting of wildlife and collection of species</w:t>
            </w:r>
            <w:r w:rsidR="00377167" w:rsidRPr="00570061">
              <w:rPr>
                <w:rFonts w:eastAsia="Times New Roman" w:cs="Times New Roman"/>
                <w:sz w:val="22"/>
                <w:szCs w:val="22"/>
                <w:lang w:val="en-GB"/>
              </w:rPr>
              <w:t xml:space="preserve"> (where permissible)</w:t>
            </w:r>
            <w:r w:rsidR="006A43AD" w:rsidRPr="00570061">
              <w:rPr>
                <w:rFonts w:eastAsia="Times New Roman" w:cs="Times New Roman"/>
                <w:sz w:val="22"/>
                <w:szCs w:val="22"/>
                <w:lang w:val="en-GB"/>
              </w:rPr>
              <w:t xml:space="preserve"> and wildlife recreational services including accommodation and sale of souvenirs. </w:t>
            </w:r>
          </w:p>
          <w:p w14:paraId="2FC9057B" w14:textId="49926049" w:rsidR="00D673EA" w:rsidRPr="00570061" w:rsidRDefault="00D673EA" w:rsidP="00B93B22">
            <w:pPr>
              <w:jc w:val="both"/>
              <w:rPr>
                <w:rFonts w:eastAsia="Times New Roman" w:cs="Times New Roman"/>
                <w:sz w:val="22"/>
                <w:szCs w:val="22"/>
                <w:lang w:val="en-GB"/>
              </w:rPr>
            </w:pPr>
            <w:r w:rsidRPr="00570061">
              <w:rPr>
                <w:rFonts w:eastAsia="Times New Roman" w:cs="Times New Roman"/>
                <w:sz w:val="22"/>
                <w:szCs w:val="22"/>
                <w:lang w:val="en-GB"/>
              </w:rPr>
              <w:lastRenderedPageBreak/>
              <w:t>A study conducted on Making the case for protected area funding in the Northern Cape Province showed that some of the challenges to increased revenue from protected areas include</w:t>
            </w:r>
            <w:r w:rsidR="003A0BEF" w:rsidRPr="00570061">
              <w:rPr>
                <w:rFonts w:eastAsia="Times New Roman" w:cs="Times New Roman"/>
                <w:sz w:val="22"/>
                <w:szCs w:val="22"/>
                <w:lang w:val="en-GB"/>
              </w:rPr>
              <w:t>:</w:t>
            </w:r>
          </w:p>
          <w:p w14:paraId="7732C76C" w14:textId="02A416AF" w:rsidR="00D673EA" w:rsidRPr="00570061" w:rsidRDefault="00D673EA" w:rsidP="00B93B22">
            <w:pPr>
              <w:pStyle w:val="Paragraphedeliste"/>
              <w:numPr>
                <w:ilvl w:val="0"/>
                <w:numId w:val="50"/>
              </w:numPr>
              <w:jc w:val="both"/>
              <w:rPr>
                <w:rFonts w:eastAsia="Times New Roman" w:cs="Times New Roman"/>
                <w:lang w:val="en-GB"/>
              </w:rPr>
            </w:pPr>
            <w:r w:rsidRPr="00570061">
              <w:rPr>
                <w:rFonts w:eastAsia="Times New Roman" w:cs="Times New Roman"/>
                <w:lang w:val="en-GB"/>
              </w:rPr>
              <w:t>High overhead costs</w:t>
            </w:r>
            <w:r w:rsidR="000A5208" w:rsidRPr="00570061">
              <w:rPr>
                <w:rFonts w:eastAsia="Times New Roman" w:cs="Times New Roman"/>
                <w:lang w:val="en-GB"/>
              </w:rPr>
              <w:t xml:space="preserve">: </w:t>
            </w:r>
            <w:r w:rsidRPr="00570061">
              <w:rPr>
                <w:rFonts w:eastAsia="Times New Roman" w:cs="Times New Roman"/>
                <w:lang w:val="en-GB"/>
              </w:rPr>
              <w:t>salaries make up the bulk of expenses leaving very little to push toward conservation outputs</w:t>
            </w:r>
            <w:r w:rsidR="003A11C9" w:rsidRPr="00570061">
              <w:rPr>
                <w:rFonts w:eastAsia="Times New Roman" w:cs="Times New Roman"/>
                <w:lang w:val="en-GB"/>
              </w:rPr>
              <w:t xml:space="preserve"> to maintain the </w:t>
            </w:r>
            <w:proofErr w:type="spellStart"/>
            <w:r w:rsidR="003A11C9" w:rsidRPr="00570061">
              <w:rPr>
                <w:rFonts w:eastAsia="Times New Roman" w:cs="Times New Roman"/>
                <w:lang w:val="en-GB"/>
              </w:rPr>
              <w:t>proteted</w:t>
            </w:r>
            <w:proofErr w:type="spellEnd"/>
            <w:r w:rsidR="003A11C9" w:rsidRPr="00570061">
              <w:rPr>
                <w:rFonts w:eastAsia="Times New Roman" w:cs="Times New Roman"/>
                <w:lang w:val="en-GB"/>
              </w:rPr>
              <w:t xml:space="preserve"> area and to invest in revenue generating </w:t>
            </w:r>
            <w:proofErr w:type="gramStart"/>
            <w:r w:rsidR="003A11C9" w:rsidRPr="00570061">
              <w:rPr>
                <w:rFonts w:eastAsia="Times New Roman" w:cs="Times New Roman"/>
                <w:lang w:val="en-GB"/>
              </w:rPr>
              <w:t>activities</w:t>
            </w:r>
            <w:r w:rsidR="000A5208" w:rsidRPr="00570061">
              <w:rPr>
                <w:rFonts w:eastAsia="Times New Roman" w:cs="Times New Roman"/>
                <w:lang w:val="en-GB"/>
              </w:rPr>
              <w:t>;</w:t>
            </w:r>
            <w:proofErr w:type="gramEnd"/>
          </w:p>
          <w:p w14:paraId="72196288" w14:textId="3E895615" w:rsidR="00D673EA" w:rsidRPr="00570061" w:rsidRDefault="00D673EA" w:rsidP="00B93B22">
            <w:pPr>
              <w:pStyle w:val="Paragraphedeliste"/>
              <w:numPr>
                <w:ilvl w:val="0"/>
                <w:numId w:val="50"/>
              </w:numPr>
              <w:jc w:val="both"/>
              <w:rPr>
                <w:rFonts w:eastAsia="Times New Roman" w:cs="Times New Roman"/>
                <w:lang w:val="en-GB"/>
              </w:rPr>
            </w:pPr>
            <w:r w:rsidRPr="00570061">
              <w:rPr>
                <w:rFonts w:eastAsia="Times New Roman" w:cs="Times New Roman"/>
                <w:lang w:val="en-GB"/>
              </w:rPr>
              <w:t>Low budgets</w:t>
            </w:r>
            <w:r w:rsidR="000A5208" w:rsidRPr="00570061">
              <w:rPr>
                <w:rFonts w:eastAsia="Times New Roman" w:cs="Times New Roman"/>
                <w:lang w:val="en-GB"/>
              </w:rPr>
              <w:t xml:space="preserve">: </w:t>
            </w:r>
            <w:r w:rsidRPr="00570061">
              <w:rPr>
                <w:rFonts w:eastAsia="Times New Roman" w:cs="Times New Roman"/>
                <w:lang w:val="en-GB"/>
              </w:rPr>
              <w:t xml:space="preserve">Protected Areas have expressed that the budgets they receive are inadequate to cover </w:t>
            </w:r>
            <w:r w:rsidR="003A11C9" w:rsidRPr="00570061">
              <w:rPr>
                <w:rFonts w:eastAsia="Times New Roman" w:cs="Times New Roman"/>
                <w:lang w:val="en-GB"/>
              </w:rPr>
              <w:t xml:space="preserve">their running and conservation </w:t>
            </w:r>
            <w:proofErr w:type="gramStart"/>
            <w:r w:rsidRPr="00570061">
              <w:rPr>
                <w:rFonts w:eastAsia="Times New Roman" w:cs="Times New Roman"/>
                <w:lang w:val="en-GB"/>
              </w:rPr>
              <w:t>costs</w:t>
            </w:r>
            <w:r w:rsidR="000A5208" w:rsidRPr="00570061">
              <w:rPr>
                <w:rFonts w:eastAsia="Times New Roman" w:cs="Times New Roman"/>
                <w:lang w:val="en-GB"/>
              </w:rPr>
              <w:t>;</w:t>
            </w:r>
            <w:proofErr w:type="gramEnd"/>
          </w:p>
          <w:p w14:paraId="52E5F59D" w14:textId="77149713" w:rsidR="00D673EA" w:rsidRPr="00570061" w:rsidRDefault="00D673EA" w:rsidP="00B93B22">
            <w:pPr>
              <w:pStyle w:val="Paragraphedeliste"/>
              <w:numPr>
                <w:ilvl w:val="0"/>
                <w:numId w:val="50"/>
              </w:numPr>
              <w:jc w:val="both"/>
              <w:rPr>
                <w:rFonts w:eastAsia="Times New Roman" w:cs="Times New Roman"/>
                <w:lang w:val="en-GB"/>
              </w:rPr>
            </w:pPr>
            <w:r w:rsidRPr="00570061">
              <w:rPr>
                <w:rFonts w:eastAsia="Times New Roman" w:cs="Times New Roman"/>
                <w:lang w:val="en-GB"/>
              </w:rPr>
              <w:t>Lack of adequate personnel</w:t>
            </w:r>
            <w:r w:rsidR="000A5208" w:rsidRPr="00570061">
              <w:rPr>
                <w:rFonts w:eastAsia="Times New Roman" w:cs="Times New Roman"/>
                <w:lang w:val="en-GB"/>
              </w:rPr>
              <w:t xml:space="preserve">: </w:t>
            </w:r>
            <w:r w:rsidRPr="00570061">
              <w:rPr>
                <w:rFonts w:eastAsia="Times New Roman" w:cs="Times New Roman"/>
                <w:lang w:val="en-GB"/>
              </w:rPr>
              <w:t>Protected Areas have reported losing staff members and the positions not being filled placing strain on the remaining personnel</w:t>
            </w:r>
            <w:r w:rsidR="003A11C9" w:rsidRPr="00570061">
              <w:rPr>
                <w:rFonts w:eastAsia="Times New Roman" w:cs="Times New Roman"/>
                <w:lang w:val="en-GB"/>
              </w:rPr>
              <w:t xml:space="preserve">. This situation leaves </w:t>
            </w:r>
            <w:r w:rsidR="00B93B22" w:rsidRPr="00570061">
              <w:rPr>
                <w:rFonts w:eastAsia="Times New Roman" w:cs="Times New Roman"/>
                <w:lang w:val="en-GB"/>
              </w:rPr>
              <w:t>personnel</w:t>
            </w:r>
            <w:r w:rsidR="003A11C9" w:rsidRPr="00570061">
              <w:rPr>
                <w:rFonts w:eastAsia="Times New Roman" w:cs="Times New Roman"/>
                <w:lang w:val="en-GB"/>
              </w:rPr>
              <w:t xml:space="preserve"> stretched to capacity with no time to </w:t>
            </w:r>
            <w:proofErr w:type="spellStart"/>
            <w:r w:rsidR="003A11C9" w:rsidRPr="00570061">
              <w:rPr>
                <w:rFonts w:eastAsia="Times New Roman" w:cs="Times New Roman"/>
                <w:lang w:val="en-GB"/>
              </w:rPr>
              <w:t>strategise</w:t>
            </w:r>
            <w:proofErr w:type="spellEnd"/>
            <w:r w:rsidR="003A11C9" w:rsidRPr="00570061">
              <w:rPr>
                <w:rFonts w:eastAsia="Times New Roman" w:cs="Times New Roman"/>
                <w:lang w:val="en-GB"/>
              </w:rPr>
              <w:t xml:space="preserve"> revenue generating finance models. </w:t>
            </w:r>
          </w:p>
          <w:p w14:paraId="7A41D889" w14:textId="5477DAFB" w:rsidR="00D673EA" w:rsidRPr="00B93B22" w:rsidRDefault="00AD0FE0" w:rsidP="00B93B22">
            <w:pPr>
              <w:jc w:val="both"/>
              <w:rPr>
                <w:rFonts w:eastAsia="Times New Roman" w:cs="Times New Roman"/>
                <w:sz w:val="22"/>
                <w:szCs w:val="22"/>
              </w:rPr>
            </w:pPr>
            <w:r w:rsidRPr="00570061">
              <w:rPr>
                <w:rFonts w:eastAsia="Times New Roman" w:cs="Times New Roman"/>
                <w:sz w:val="22"/>
                <w:szCs w:val="22"/>
                <w:lang w:val="en-GB"/>
              </w:rPr>
              <w:t xml:space="preserve">Another reason </w:t>
            </w:r>
            <w:r w:rsidR="003A11C9" w:rsidRPr="00570061">
              <w:rPr>
                <w:rFonts w:eastAsia="Times New Roman" w:cs="Times New Roman"/>
                <w:sz w:val="22"/>
                <w:szCs w:val="22"/>
                <w:lang w:val="en-GB"/>
              </w:rPr>
              <w:t xml:space="preserve">why revenue generation remains low in protected areas is the </w:t>
            </w:r>
            <w:r w:rsidR="003A11C9" w:rsidRPr="00570061">
              <w:rPr>
                <w:rFonts w:eastAsia="Times New Roman" w:cs="Times New Roman"/>
                <w:sz w:val="22"/>
                <w:szCs w:val="22"/>
              </w:rPr>
              <w:t>lack of integration between the department and other entities in the province that could support and promote growth in revenue from protected areas.</w:t>
            </w:r>
          </w:p>
          <w:p w14:paraId="4B1CED50" w14:textId="77777777" w:rsidR="00D673EA" w:rsidRDefault="00D673EA" w:rsidP="00B93B22">
            <w:pPr>
              <w:jc w:val="both"/>
              <w:rPr>
                <w:rFonts w:eastAsia="Times New Roman" w:cs="Times New Roman"/>
                <w:sz w:val="22"/>
                <w:szCs w:val="22"/>
                <w:lang w:val="en-GB"/>
              </w:rPr>
            </w:pPr>
          </w:p>
          <w:p w14:paraId="606B0288" w14:textId="4BA66FD3" w:rsidR="00E251F1" w:rsidRDefault="00EA23F6" w:rsidP="00B93B22">
            <w:pPr>
              <w:jc w:val="both"/>
              <w:rPr>
                <w:b/>
                <w:color w:val="000000" w:themeColor="text1"/>
                <w:sz w:val="36"/>
              </w:rPr>
            </w:pPr>
            <w:r w:rsidRPr="00FD7954">
              <w:rPr>
                <w:rFonts w:eastAsia="Times New Roman" w:cs="Times New Roman"/>
                <w:sz w:val="22"/>
                <w:szCs w:val="22"/>
                <w:lang w:val="en-GB"/>
              </w:rPr>
              <w:t xml:space="preserve">This </w:t>
            </w:r>
            <w:r w:rsidR="000A5208">
              <w:rPr>
                <w:rFonts w:eastAsia="Times New Roman" w:cs="Times New Roman"/>
                <w:sz w:val="22"/>
                <w:szCs w:val="22"/>
                <w:lang w:val="en-GB"/>
              </w:rPr>
              <w:t xml:space="preserve">finance </w:t>
            </w:r>
            <w:r w:rsidRPr="00FD7954">
              <w:rPr>
                <w:rFonts w:eastAsia="Times New Roman" w:cs="Times New Roman"/>
                <w:sz w:val="22"/>
                <w:szCs w:val="22"/>
                <w:lang w:val="en-GB"/>
              </w:rPr>
              <w:t>solution will investigate additional activities that can be further developed and packaged for additional revenue sources to contribute to sustaining protected areas and supporting making a case for biodiversity</w:t>
            </w:r>
            <w:r w:rsidR="00DD1B7C" w:rsidRPr="00FD7954">
              <w:rPr>
                <w:rFonts w:eastAsia="Times New Roman" w:cs="Times New Roman"/>
                <w:sz w:val="22"/>
                <w:szCs w:val="22"/>
                <w:lang w:val="en-GB"/>
              </w:rPr>
              <w:t xml:space="preserve"> in the following Management Authorities </w:t>
            </w:r>
            <w:r w:rsidR="00937913" w:rsidRPr="00FD7954">
              <w:rPr>
                <w:rFonts w:eastAsia="Times New Roman" w:cs="Times New Roman"/>
                <w:sz w:val="22"/>
                <w:szCs w:val="22"/>
              </w:rPr>
              <w:t>KZN Ezemvelo Wildlife (EKZNW), Limpopo Department of Economic Development, Environment &amp; Tourism (LEDET), Department of Environment and Nature Conservation</w:t>
            </w:r>
            <w:r w:rsidR="00570061">
              <w:rPr>
                <w:rFonts w:eastAsia="Times New Roman" w:cs="Times New Roman"/>
                <w:sz w:val="22"/>
                <w:szCs w:val="22"/>
              </w:rPr>
              <w:t xml:space="preserve"> </w:t>
            </w:r>
            <w:r w:rsidR="00937913" w:rsidRPr="00FD7954">
              <w:rPr>
                <w:rFonts w:eastAsia="Times New Roman" w:cs="Times New Roman"/>
                <w:sz w:val="22"/>
                <w:szCs w:val="22"/>
              </w:rPr>
              <w:t>(DENC), Eastern Cape Parks and Tourism Agency (ECPTA)</w:t>
            </w:r>
            <w:r w:rsidR="00DD1B7C" w:rsidRPr="00FD7954">
              <w:rPr>
                <w:rFonts w:eastAsia="Times New Roman" w:cs="Times New Roman"/>
                <w:sz w:val="22"/>
                <w:szCs w:val="22"/>
                <w:lang w:val="en-GB"/>
              </w:rPr>
              <w:t>.</w:t>
            </w:r>
            <w:r w:rsidR="00F33C6E">
              <w:rPr>
                <w:rFonts w:eastAsia="Times New Roman" w:cs="Times New Roman"/>
                <w:sz w:val="22"/>
                <w:szCs w:val="22"/>
                <w:lang w:val="en-GB"/>
              </w:rPr>
              <w:t xml:space="preserve"> </w:t>
            </w:r>
          </w:p>
          <w:p w14:paraId="101FC6A9" w14:textId="2E14E8BC" w:rsidR="00FA40D5" w:rsidRPr="005D3F2E" w:rsidRDefault="00FA40D5" w:rsidP="00B93B22">
            <w:pPr>
              <w:rPr>
                <w:rFonts w:eastAsia="Times New Roman" w:cs="Times New Roman"/>
                <w:sz w:val="22"/>
                <w:szCs w:val="22"/>
                <w:lang w:val="en-GB"/>
              </w:rPr>
            </w:pPr>
          </w:p>
          <w:p w14:paraId="51E27740" w14:textId="0516B911" w:rsidR="00EA23F6" w:rsidRDefault="00F33C6E">
            <w:pPr>
              <w:jc w:val="both"/>
              <w:rPr>
                <w:rFonts w:eastAsia="Times New Roman" w:cs="Times New Roman"/>
                <w:sz w:val="22"/>
                <w:szCs w:val="22"/>
                <w:lang w:val="en-GB"/>
              </w:rPr>
            </w:pPr>
            <w:r>
              <w:rPr>
                <w:rFonts w:eastAsia="Times New Roman" w:cs="Times New Roman"/>
                <w:sz w:val="22"/>
                <w:szCs w:val="22"/>
                <w:lang w:val="en-GB"/>
              </w:rPr>
              <w:t xml:space="preserve">This finance solution is also integrated with the work on rationalisation of protected areas to improve governance of protected areas and further work on resource mobilisation where </w:t>
            </w:r>
            <w:proofErr w:type="gramStart"/>
            <w:r>
              <w:rPr>
                <w:rFonts w:eastAsia="Times New Roman" w:cs="Times New Roman"/>
                <w:sz w:val="22"/>
                <w:szCs w:val="22"/>
                <w:lang w:val="en-GB"/>
              </w:rPr>
              <w:t>a number of</w:t>
            </w:r>
            <w:proofErr w:type="gramEnd"/>
            <w:r>
              <w:rPr>
                <w:rFonts w:eastAsia="Times New Roman" w:cs="Times New Roman"/>
                <w:sz w:val="22"/>
                <w:szCs w:val="22"/>
                <w:lang w:val="en-GB"/>
              </w:rPr>
              <w:t xml:space="preserve"> actions have been identified in commercialisation, fiscal reforms and partnerships. </w:t>
            </w:r>
          </w:p>
          <w:p w14:paraId="0F65207A" w14:textId="77777777" w:rsidR="00E869B1" w:rsidRDefault="00E869B1">
            <w:pPr>
              <w:jc w:val="both"/>
              <w:rPr>
                <w:rFonts w:eastAsia="Times New Roman" w:cs="Times New Roman"/>
                <w:sz w:val="22"/>
                <w:szCs w:val="22"/>
                <w:lang w:val="en-GB"/>
              </w:rPr>
            </w:pPr>
          </w:p>
          <w:p w14:paraId="6644B06D" w14:textId="5C99401D" w:rsidR="00E869B1" w:rsidRDefault="00E869B1">
            <w:pPr>
              <w:jc w:val="both"/>
              <w:rPr>
                <w:rFonts w:eastAsia="Times New Roman" w:cs="Times New Roman"/>
                <w:sz w:val="22"/>
                <w:szCs w:val="22"/>
              </w:rPr>
            </w:pPr>
            <w:r>
              <w:rPr>
                <w:rFonts w:eastAsia="Times New Roman" w:cs="Times New Roman"/>
                <w:sz w:val="22"/>
                <w:szCs w:val="22"/>
                <w:lang w:val="en-GB"/>
              </w:rPr>
              <w:t xml:space="preserve">Through the GEF5 co-financing, finance scorecards have been completed for </w:t>
            </w:r>
            <w:r w:rsidRPr="00FD7954">
              <w:rPr>
                <w:rFonts w:eastAsia="Times New Roman" w:cs="Times New Roman"/>
                <w:sz w:val="22"/>
                <w:szCs w:val="22"/>
              </w:rPr>
              <w:t>Limpopo Department of Economic Development, Environment &amp; Tourism (LEDET</w:t>
            </w:r>
            <w:r>
              <w:rPr>
                <w:rFonts w:eastAsia="Times New Roman" w:cs="Times New Roman"/>
                <w:sz w:val="22"/>
                <w:szCs w:val="22"/>
              </w:rPr>
              <w:t xml:space="preserve">) and </w:t>
            </w:r>
            <w:r w:rsidRPr="00FD7954">
              <w:rPr>
                <w:rFonts w:eastAsia="Times New Roman" w:cs="Times New Roman"/>
                <w:sz w:val="22"/>
                <w:szCs w:val="22"/>
              </w:rPr>
              <w:t>Eastern Cape Parks and Tourism Agency (ECPTA)</w:t>
            </w:r>
            <w:r w:rsidRPr="00FD7954">
              <w:rPr>
                <w:rFonts w:eastAsia="Times New Roman" w:cs="Times New Roman"/>
                <w:sz w:val="22"/>
                <w:szCs w:val="22"/>
                <w:lang w:val="en-GB"/>
              </w:rPr>
              <w:t>.</w:t>
            </w:r>
            <w:r>
              <w:rPr>
                <w:rFonts w:eastAsia="Times New Roman" w:cs="Times New Roman"/>
                <w:sz w:val="22"/>
                <w:szCs w:val="22"/>
                <w:lang w:val="en-GB"/>
              </w:rPr>
              <w:t xml:space="preserve"> Initial meetings have been held with </w:t>
            </w:r>
            <w:r w:rsidRPr="00FD7954">
              <w:rPr>
                <w:rFonts w:eastAsia="Times New Roman" w:cs="Times New Roman"/>
                <w:sz w:val="22"/>
                <w:szCs w:val="22"/>
              </w:rPr>
              <w:t>Ezemvelo KZN Wildlife (EKZNW</w:t>
            </w:r>
            <w:r>
              <w:rPr>
                <w:rFonts w:eastAsia="Times New Roman" w:cs="Times New Roman"/>
                <w:sz w:val="22"/>
                <w:szCs w:val="22"/>
              </w:rPr>
              <w:t xml:space="preserve">) and </w:t>
            </w:r>
            <w:r w:rsidRPr="00FD7954">
              <w:rPr>
                <w:rFonts w:eastAsia="Times New Roman" w:cs="Times New Roman"/>
                <w:sz w:val="22"/>
                <w:szCs w:val="22"/>
              </w:rPr>
              <w:t>Department of Environment and Nature Conservation</w:t>
            </w:r>
            <w:r w:rsidR="0027584C">
              <w:rPr>
                <w:rFonts w:eastAsia="Times New Roman" w:cs="Times New Roman"/>
                <w:sz w:val="22"/>
                <w:szCs w:val="22"/>
              </w:rPr>
              <w:t xml:space="preserve"> </w:t>
            </w:r>
            <w:r w:rsidRPr="00FD7954">
              <w:rPr>
                <w:rFonts w:eastAsia="Times New Roman" w:cs="Times New Roman"/>
                <w:sz w:val="22"/>
                <w:szCs w:val="22"/>
              </w:rPr>
              <w:t>(DENC)</w:t>
            </w:r>
            <w:r>
              <w:rPr>
                <w:rFonts w:eastAsia="Times New Roman" w:cs="Times New Roman"/>
                <w:sz w:val="22"/>
                <w:szCs w:val="22"/>
              </w:rPr>
              <w:t>.</w:t>
            </w:r>
          </w:p>
          <w:p w14:paraId="0CED9028" w14:textId="3FDFB523" w:rsidR="00E869B1" w:rsidRPr="00FD7954" w:rsidRDefault="00E869B1">
            <w:pPr>
              <w:jc w:val="both"/>
              <w:rPr>
                <w:rFonts w:eastAsia="Times New Roman" w:cs="Times New Roman"/>
                <w:sz w:val="22"/>
                <w:szCs w:val="22"/>
              </w:rPr>
            </w:pPr>
          </w:p>
        </w:tc>
      </w:tr>
      <w:tr w:rsidR="00EA23F6" w:rsidRPr="00FD7954" w14:paraId="4AB91363" w14:textId="77777777" w:rsidTr="009A2CD8">
        <w:tc>
          <w:tcPr>
            <w:tcW w:w="3088" w:type="dxa"/>
          </w:tcPr>
          <w:p w14:paraId="25F0D1A3" w14:textId="6617E128" w:rsidR="00EA23F6" w:rsidRPr="00FD7954" w:rsidRDefault="00EA23F6" w:rsidP="00EA23F6">
            <w:pPr>
              <w:pStyle w:val="Paragraphedeliste"/>
              <w:numPr>
                <w:ilvl w:val="0"/>
                <w:numId w:val="21"/>
              </w:numPr>
              <w:spacing w:after="160"/>
              <w:ind w:left="360"/>
              <w:rPr>
                <w:rFonts w:eastAsia="Times New Roman" w:cs="Times New Roman"/>
              </w:rPr>
            </w:pPr>
            <w:r w:rsidRPr="00FD7954">
              <w:rPr>
                <w:rFonts w:eastAsia="Times New Roman" w:cs="Times New Roman"/>
              </w:rPr>
              <w:lastRenderedPageBreak/>
              <w:t xml:space="preserve">Objective(s) and Results expected (100 words </w:t>
            </w:r>
            <w:proofErr w:type="gramStart"/>
            <w:r w:rsidRPr="00FD7954">
              <w:rPr>
                <w:rFonts w:eastAsia="Times New Roman" w:cs="Times New Roman"/>
              </w:rPr>
              <w:t>approx..</w:t>
            </w:r>
            <w:proofErr w:type="gramEnd"/>
            <w:r w:rsidRPr="00FD7954">
              <w:rPr>
                <w:rFonts w:eastAsia="Times New Roman" w:cs="Times New Roman"/>
              </w:rPr>
              <w:t>)</w:t>
            </w:r>
          </w:p>
          <w:p w14:paraId="22A71FD3" w14:textId="77777777" w:rsidR="00EA23F6" w:rsidRPr="00FD7954" w:rsidRDefault="00EA23F6" w:rsidP="00EA23F6">
            <w:pPr>
              <w:rPr>
                <w:rFonts w:eastAsia="Times New Roman" w:cs="Times New Roman"/>
                <w:sz w:val="22"/>
                <w:szCs w:val="22"/>
              </w:rPr>
            </w:pPr>
          </w:p>
        </w:tc>
        <w:tc>
          <w:tcPr>
            <w:tcW w:w="6702" w:type="dxa"/>
          </w:tcPr>
          <w:p w14:paraId="4E1E96D9" w14:textId="58AA787F" w:rsidR="00EA23F6" w:rsidRPr="00FD7954" w:rsidRDefault="00EA23F6" w:rsidP="001C08D2">
            <w:pPr>
              <w:jc w:val="both"/>
              <w:rPr>
                <w:rFonts w:eastAsia="Times New Roman" w:cs="Times New Roman"/>
                <w:sz w:val="22"/>
                <w:szCs w:val="22"/>
              </w:rPr>
            </w:pPr>
            <w:r w:rsidRPr="00FD7954">
              <w:rPr>
                <w:rFonts w:eastAsia="Times New Roman" w:cs="Times New Roman"/>
                <w:sz w:val="22"/>
                <w:szCs w:val="22"/>
              </w:rPr>
              <w:t>1.</w:t>
            </w:r>
            <w:r w:rsidRPr="00FD7954">
              <w:rPr>
                <w:rFonts w:eastAsia="Times New Roman" w:cs="Times New Roman"/>
                <w:sz w:val="22"/>
                <w:szCs w:val="22"/>
              </w:rPr>
              <w:tab/>
              <w:t>To improve the financial sustainability of the network of protected areas in</w:t>
            </w:r>
            <w:r w:rsidR="00B65A4D" w:rsidRPr="00FD7954">
              <w:rPr>
                <w:rFonts w:eastAsia="Times New Roman" w:cs="Times New Roman"/>
                <w:sz w:val="22"/>
                <w:szCs w:val="22"/>
              </w:rPr>
              <w:t xml:space="preserve"> four</w:t>
            </w:r>
            <w:r w:rsidRPr="00FD7954">
              <w:rPr>
                <w:rFonts w:eastAsia="Times New Roman" w:cs="Times New Roman"/>
                <w:sz w:val="22"/>
                <w:szCs w:val="22"/>
              </w:rPr>
              <w:t xml:space="preserve"> provinces by optimizing and diversifying revenue streams and by improving cost efficiencies.</w:t>
            </w:r>
          </w:p>
          <w:p w14:paraId="007CB1AE" w14:textId="49DD269F" w:rsidR="00EA23F6" w:rsidRPr="00FD7954" w:rsidRDefault="00EA23F6" w:rsidP="001C08D2">
            <w:pPr>
              <w:jc w:val="both"/>
              <w:rPr>
                <w:rFonts w:eastAsia="Times New Roman" w:cs="Times New Roman"/>
                <w:sz w:val="22"/>
                <w:szCs w:val="22"/>
              </w:rPr>
            </w:pPr>
            <w:r w:rsidRPr="00FD7954">
              <w:rPr>
                <w:rFonts w:eastAsia="Times New Roman" w:cs="Times New Roman"/>
                <w:sz w:val="22"/>
                <w:szCs w:val="22"/>
              </w:rPr>
              <w:t>2.</w:t>
            </w:r>
            <w:r w:rsidRPr="00FD7954">
              <w:rPr>
                <w:rFonts w:eastAsia="Times New Roman" w:cs="Times New Roman"/>
                <w:sz w:val="22"/>
                <w:szCs w:val="22"/>
              </w:rPr>
              <w:tab/>
              <w:t xml:space="preserve">To support Protected Areas Management Authorities (PAMAs) in identifying new mechanisms for sourcing revenue </w:t>
            </w:r>
            <w:r w:rsidR="00C37D3C" w:rsidRPr="00FD7954">
              <w:rPr>
                <w:rFonts w:eastAsia="Times New Roman" w:cs="Times New Roman"/>
                <w:sz w:val="22"/>
                <w:szCs w:val="22"/>
              </w:rPr>
              <w:t>to</w:t>
            </w:r>
            <w:r w:rsidRPr="00FD7954">
              <w:rPr>
                <w:rFonts w:eastAsia="Times New Roman" w:cs="Times New Roman"/>
                <w:sz w:val="22"/>
                <w:szCs w:val="22"/>
              </w:rPr>
              <w:t xml:space="preserve"> fulfil their conservation management objectives in a manner that ensures the social and economic benefits derived from PAs are fully </w:t>
            </w:r>
            <w:r w:rsidR="00A02055" w:rsidRPr="00FD7954">
              <w:rPr>
                <w:rFonts w:eastAsia="Times New Roman" w:cs="Times New Roman"/>
                <w:sz w:val="22"/>
                <w:szCs w:val="22"/>
              </w:rPr>
              <w:t>realized</w:t>
            </w:r>
            <w:r w:rsidRPr="00FD7954">
              <w:rPr>
                <w:rFonts w:eastAsia="Times New Roman" w:cs="Times New Roman"/>
                <w:sz w:val="22"/>
                <w:szCs w:val="22"/>
              </w:rPr>
              <w:t>.</w:t>
            </w:r>
          </w:p>
        </w:tc>
      </w:tr>
      <w:tr w:rsidR="00EA23F6" w:rsidRPr="00FD7954" w14:paraId="4A42DD81" w14:textId="77777777" w:rsidTr="009A2CD8">
        <w:tc>
          <w:tcPr>
            <w:tcW w:w="3088" w:type="dxa"/>
          </w:tcPr>
          <w:p w14:paraId="19359A62" w14:textId="03FFFDD2" w:rsidR="00EA23F6" w:rsidRPr="00FD7954" w:rsidRDefault="00EA23F6" w:rsidP="00EA23F6">
            <w:pPr>
              <w:pStyle w:val="Paragraphedeliste"/>
              <w:numPr>
                <w:ilvl w:val="0"/>
                <w:numId w:val="21"/>
              </w:numPr>
              <w:spacing w:after="160"/>
              <w:ind w:left="360"/>
              <w:rPr>
                <w:rFonts w:eastAsia="Times New Roman" w:cs="Times New Roman"/>
              </w:rPr>
            </w:pPr>
            <w:r w:rsidRPr="00FD7954">
              <w:rPr>
                <w:rFonts w:eastAsia="Times New Roman" w:cs="Times New Roman"/>
              </w:rPr>
              <w:t xml:space="preserve">Gender Aspects </w:t>
            </w:r>
          </w:p>
        </w:tc>
        <w:tc>
          <w:tcPr>
            <w:tcW w:w="6702" w:type="dxa"/>
          </w:tcPr>
          <w:p w14:paraId="1BD11905" w14:textId="283C902F" w:rsidR="00525F9D" w:rsidRPr="00FD7954" w:rsidRDefault="00525F9D" w:rsidP="001C08D2">
            <w:pPr>
              <w:jc w:val="both"/>
              <w:rPr>
                <w:rFonts w:eastAsia="Times New Roman" w:cs="Times New Roman"/>
                <w:sz w:val="22"/>
                <w:szCs w:val="22"/>
              </w:rPr>
            </w:pPr>
            <w:r w:rsidRPr="00FD7954">
              <w:rPr>
                <w:rFonts w:eastAsia="Times New Roman" w:cs="Times New Roman"/>
                <w:sz w:val="22"/>
                <w:szCs w:val="22"/>
              </w:rPr>
              <w:t>Involvement of women in the design of the finance solutions</w:t>
            </w:r>
          </w:p>
          <w:p w14:paraId="48D86BC3" w14:textId="7E3D918A" w:rsidR="0027584C" w:rsidRPr="009A2CD8" w:rsidRDefault="00EA23F6" w:rsidP="0027584C">
            <w:pPr>
              <w:pStyle w:val="Paragraphedeliste"/>
              <w:numPr>
                <w:ilvl w:val="0"/>
                <w:numId w:val="43"/>
              </w:numPr>
              <w:jc w:val="both"/>
              <w:rPr>
                <w:rFonts w:eastAsia="Times New Roman" w:cs="Times New Roman"/>
              </w:rPr>
            </w:pPr>
            <w:r w:rsidRPr="00FD7954">
              <w:rPr>
                <w:rFonts w:eastAsia="Times New Roman" w:cs="Times New Roman"/>
              </w:rPr>
              <w:t xml:space="preserve">Gender </w:t>
            </w:r>
            <w:r w:rsidR="00525F9D" w:rsidRPr="00FD7954">
              <w:rPr>
                <w:rFonts w:eastAsia="Times New Roman" w:cs="Times New Roman"/>
              </w:rPr>
              <w:t>representativity in the implementation of the finance solution at all level</w:t>
            </w:r>
            <w:r w:rsidR="0047730A" w:rsidRPr="00FD7954">
              <w:rPr>
                <w:rFonts w:eastAsia="Times New Roman" w:cs="Times New Roman"/>
              </w:rPr>
              <w:t>s</w:t>
            </w:r>
            <w:r w:rsidR="00C37D3C" w:rsidRPr="00FD7954">
              <w:rPr>
                <w:rFonts w:eastAsia="Times New Roman" w:cs="Times New Roman"/>
              </w:rPr>
              <w:t>.</w:t>
            </w:r>
          </w:p>
          <w:p w14:paraId="387060EB" w14:textId="1C710E3F" w:rsidR="00EA23F6" w:rsidRPr="009A2CD8" w:rsidRDefault="00525F9D" w:rsidP="009A2CD8">
            <w:pPr>
              <w:pStyle w:val="Paragraphedeliste"/>
              <w:numPr>
                <w:ilvl w:val="0"/>
                <w:numId w:val="43"/>
              </w:numPr>
              <w:jc w:val="both"/>
              <w:rPr>
                <w:rFonts w:eastAsia="Times New Roman" w:cs="Times New Roman"/>
              </w:rPr>
            </w:pPr>
            <w:r w:rsidRPr="009A2CD8">
              <w:rPr>
                <w:rFonts w:eastAsia="Times New Roman" w:cs="Times New Roman"/>
              </w:rPr>
              <w:t>Identification of revenue streams where there is gender participation</w:t>
            </w:r>
            <w:r w:rsidR="00C37D3C" w:rsidRPr="009A2CD8">
              <w:rPr>
                <w:rFonts w:eastAsia="Times New Roman" w:cs="Times New Roman"/>
              </w:rPr>
              <w:t>.</w:t>
            </w:r>
          </w:p>
        </w:tc>
      </w:tr>
      <w:tr w:rsidR="00EA23F6" w:rsidRPr="00FD7954" w14:paraId="7B6FA200" w14:textId="77777777" w:rsidTr="009A2CD8">
        <w:tc>
          <w:tcPr>
            <w:tcW w:w="3088" w:type="dxa"/>
            <w:shd w:val="clear" w:color="auto" w:fill="D9D9D9" w:themeFill="background1" w:themeFillShade="D9"/>
          </w:tcPr>
          <w:p w14:paraId="1104AAC9" w14:textId="6242B37E" w:rsidR="00EA23F6" w:rsidRPr="00FD7954" w:rsidRDefault="00EA23F6" w:rsidP="00EA23F6">
            <w:pPr>
              <w:pStyle w:val="Paragraphedeliste"/>
              <w:numPr>
                <w:ilvl w:val="0"/>
                <w:numId w:val="21"/>
              </w:numPr>
              <w:spacing w:after="160"/>
              <w:ind w:left="360"/>
              <w:rPr>
                <w:rFonts w:eastAsia="Times New Roman" w:cs="Times New Roman"/>
              </w:rPr>
            </w:pPr>
            <w:r w:rsidRPr="00FD7954">
              <w:rPr>
                <w:rFonts w:eastAsia="Times New Roman" w:cs="Times New Roman"/>
              </w:rPr>
              <w:t>Business Case (</w:t>
            </w:r>
            <w:proofErr w:type="spellStart"/>
            <w:r w:rsidRPr="00FD7954">
              <w:rPr>
                <w:rFonts w:eastAsia="Times New Roman" w:cs="Times New Roman"/>
              </w:rPr>
              <w:t>Approx</w:t>
            </w:r>
            <w:proofErr w:type="spellEnd"/>
            <w:r w:rsidRPr="00FD7954">
              <w:rPr>
                <w:rFonts w:eastAsia="Times New Roman" w:cs="Times New Roman"/>
              </w:rPr>
              <w:t xml:space="preserve"> 150 words)</w:t>
            </w:r>
          </w:p>
        </w:tc>
        <w:tc>
          <w:tcPr>
            <w:tcW w:w="6702" w:type="dxa"/>
            <w:shd w:val="clear" w:color="auto" w:fill="D9D9D9" w:themeFill="background1" w:themeFillShade="D9"/>
          </w:tcPr>
          <w:p w14:paraId="4727E8D9" w14:textId="7D20B017" w:rsidR="00EA23F6" w:rsidRDefault="00EA23F6" w:rsidP="001C08D2">
            <w:pPr>
              <w:jc w:val="both"/>
              <w:rPr>
                <w:rFonts w:eastAsia="Times New Roman" w:cs="Times New Roman"/>
                <w:sz w:val="22"/>
                <w:szCs w:val="22"/>
              </w:rPr>
            </w:pPr>
            <w:r w:rsidRPr="00FD7954">
              <w:rPr>
                <w:rFonts w:eastAsia="Times New Roman" w:cs="Times New Roman"/>
                <w:sz w:val="22"/>
                <w:szCs w:val="22"/>
              </w:rPr>
              <w:t>The urgency associated with having to show gains in own revenue generation by protected areas has been on the increase and is likely to intensify in the prevailing fiscal environment. The</w:t>
            </w:r>
            <w:r w:rsidR="00525F9D" w:rsidRPr="00FD7954">
              <w:rPr>
                <w:rFonts w:eastAsia="Times New Roman" w:cs="Times New Roman"/>
                <w:sz w:val="22"/>
                <w:szCs w:val="22"/>
              </w:rPr>
              <w:t xml:space="preserve">re is a </w:t>
            </w:r>
            <w:r w:rsidRPr="00FD7954">
              <w:rPr>
                <w:rFonts w:eastAsia="Times New Roman" w:cs="Times New Roman"/>
                <w:sz w:val="22"/>
                <w:szCs w:val="22"/>
              </w:rPr>
              <w:t>need to demonstrate revenue generation to enhance motivation for increase in funding for protected areas. The experience gained in making a case for protected areas in the Northern Cape motivates for mechanisms to grow protected areas own revenue.</w:t>
            </w:r>
            <w:r w:rsidR="00C37D3C" w:rsidRPr="00FD7954">
              <w:rPr>
                <w:rFonts w:eastAsia="Times New Roman" w:cs="Times New Roman"/>
                <w:sz w:val="22"/>
                <w:szCs w:val="22"/>
              </w:rPr>
              <w:t xml:space="preserve"> </w:t>
            </w:r>
            <w:r w:rsidRPr="00FD7954">
              <w:rPr>
                <w:rFonts w:eastAsia="Times New Roman" w:cs="Times New Roman"/>
                <w:sz w:val="22"/>
                <w:szCs w:val="22"/>
              </w:rPr>
              <w:t>The experience of SANParks and select other conservation authorities demonstrates the potential to grow own revenues at rates that comfortably exceed inflation</w:t>
            </w:r>
            <w:r w:rsidR="00B65A4D" w:rsidRPr="00FD7954">
              <w:rPr>
                <w:rFonts w:eastAsia="Times New Roman" w:cs="Times New Roman"/>
                <w:sz w:val="22"/>
                <w:szCs w:val="22"/>
              </w:rPr>
              <w:t xml:space="preserve"> (current inflation </w:t>
            </w:r>
            <w:r w:rsidR="008A4D01" w:rsidRPr="00FD7954">
              <w:rPr>
                <w:rFonts w:eastAsia="Times New Roman" w:cs="Times New Roman"/>
                <w:sz w:val="22"/>
                <w:szCs w:val="22"/>
              </w:rPr>
              <w:t xml:space="preserve">is </w:t>
            </w:r>
            <w:r w:rsidR="00B65A4D" w:rsidRPr="00FD7954">
              <w:rPr>
                <w:rFonts w:eastAsia="Times New Roman" w:cs="Times New Roman"/>
                <w:sz w:val="22"/>
                <w:szCs w:val="22"/>
              </w:rPr>
              <w:t>a</w:t>
            </w:r>
            <w:r w:rsidR="008A4D01" w:rsidRPr="00FD7954">
              <w:rPr>
                <w:rFonts w:eastAsia="Times New Roman" w:cs="Times New Roman"/>
                <w:sz w:val="22"/>
                <w:szCs w:val="22"/>
              </w:rPr>
              <w:t>pproximately</w:t>
            </w:r>
            <w:r w:rsidR="00B65A4D" w:rsidRPr="00FD7954">
              <w:rPr>
                <w:rFonts w:eastAsia="Times New Roman" w:cs="Times New Roman"/>
                <w:sz w:val="22"/>
                <w:szCs w:val="22"/>
              </w:rPr>
              <w:t xml:space="preserve"> 4%)</w:t>
            </w:r>
            <w:r w:rsidRPr="00FD7954">
              <w:rPr>
                <w:rFonts w:eastAsia="Times New Roman" w:cs="Times New Roman"/>
                <w:sz w:val="22"/>
                <w:szCs w:val="22"/>
              </w:rPr>
              <w:t xml:space="preserve">. </w:t>
            </w:r>
          </w:p>
          <w:p w14:paraId="6A105345" w14:textId="0F577415" w:rsidR="003B1910" w:rsidRDefault="003B1910" w:rsidP="001C08D2">
            <w:pPr>
              <w:jc w:val="both"/>
              <w:rPr>
                <w:rFonts w:eastAsia="Times New Roman" w:cs="Times New Roman"/>
                <w:sz w:val="22"/>
                <w:szCs w:val="22"/>
              </w:rPr>
            </w:pPr>
          </w:p>
          <w:p w14:paraId="750C174D" w14:textId="77777777" w:rsidR="000A5208" w:rsidRPr="00570061" w:rsidRDefault="003B1910" w:rsidP="001C08D2">
            <w:pPr>
              <w:jc w:val="both"/>
              <w:rPr>
                <w:rFonts w:eastAsia="Times New Roman" w:cs="Times New Roman"/>
                <w:sz w:val="22"/>
                <w:szCs w:val="22"/>
              </w:rPr>
            </w:pPr>
            <w:r w:rsidRPr="00570061">
              <w:rPr>
                <w:rFonts w:eastAsia="Times New Roman" w:cs="Times New Roman"/>
                <w:sz w:val="22"/>
                <w:szCs w:val="22"/>
              </w:rPr>
              <w:t xml:space="preserve">The Finance Solution will </w:t>
            </w:r>
            <w:r w:rsidR="000A5208" w:rsidRPr="00570061">
              <w:rPr>
                <w:rFonts w:eastAsia="Times New Roman" w:cs="Times New Roman"/>
                <w:sz w:val="22"/>
                <w:szCs w:val="22"/>
              </w:rPr>
              <w:t xml:space="preserve">have the following benefits: </w:t>
            </w:r>
          </w:p>
          <w:p w14:paraId="5F790BB6" w14:textId="5A08B609" w:rsidR="000A5208" w:rsidRPr="00570061" w:rsidRDefault="000A5208" w:rsidP="000A5208">
            <w:pPr>
              <w:pStyle w:val="Paragraphedeliste"/>
              <w:numPr>
                <w:ilvl w:val="0"/>
                <w:numId w:val="43"/>
              </w:numPr>
              <w:jc w:val="both"/>
              <w:rPr>
                <w:rFonts w:eastAsia="Times New Roman" w:cs="Times New Roman"/>
              </w:rPr>
            </w:pPr>
            <w:r w:rsidRPr="00570061">
              <w:rPr>
                <w:rFonts w:eastAsia="Times New Roman" w:cs="Times New Roman"/>
              </w:rPr>
              <w:t>E</w:t>
            </w:r>
            <w:r w:rsidR="00377167" w:rsidRPr="00570061">
              <w:rPr>
                <w:rFonts w:eastAsia="Times New Roman" w:cs="Times New Roman"/>
              </w:rPr>
              <w:t xml:space="preserve">nhance and </w:t>
            </w:r>
            <w:r w:rsidR="003B1910" w:rsidRPr="00570061">
              <w:rPr>
                <w:rFonts w:eastAsia="Times New Roman" w:cs="Times New Roman"/>
              </w:rPr>
              <w:t>generat</w:t>
            </w:r>
            <w:r w:rsidR="00377167" w:rsidRPr="00570061">
              <w:rPr>
                <w:rFonts w:eastAsia="Times New Roman" w:cs="Times New Roman"/>
              </w:rPr>
              <w:t>e</w:t>
            </w:r>
            <w:r w:rsidR="003B1910" w:rsidRPr="00570061">
              <w:rPr>
                <w:rFonts w:eastAsia="Times New Roman" w:cs="Times New Roman"/>
              </w:rPr>
              <w:t xml:space="preserve"> addi</w:t>
            </w:r>
            <w:r w:rsidR="00B23681" w:rsidRPr="00570061">
              <w:rPr>
                <w:rFonts w:eastAsia="Times New Roman" w:cs="Times New Roman"/>
              </w:rPr>
              <w:t xml:space="preserve">tional revenue through the identification of blockages and formulation of </w:t>
            </w:r>
            <w:r w:rsidR="00377167" w:rsidRPr="00570061">
              <w:rPr>
                <w:rFonts w:eastAsia="Times New Roman" w:cs="Times New Roman"/>
              </w:rPr>
              <w:t>sustainable finance strategies which will outline activities that will</w:t>
            </w:r>
            <w:r w:rsidR="00B23681" w:rsidRPr="00570061">
              <w:rPr>
                <w:rFonts w:eastAsia="Times New Roman" w:cs="Times New Roman"/>
              </w:rPr>
              <w:t xml:space="preserve"> result in increased revenue generati</w:t>
            </w:r>
            <w:r w:rsidR="00377167" w:rsidRPr="00570061">
              <w:rPr>
                <w:rFonts w:eastAsia="Times New Roman" w:cs="Times New Roman"/>
              </w:rPr>
              <w:t>on</w:t>
            </w:r>
            <w:r w:rsidR="00B23681" w:rsidRPr="00570061">
              <w:rPr>
                <w:rFonts w:eastAsia="Times New Roman" w:cs="Times New Roman"/>
              </w:rPr>
              <w:t>.</w:t>
            </w:r>
            <w:r w:rsidR="00377167" w:rsidRPr="00570061">
              <w:rPr>
                <w:rFonts w:eastAsia="Times New Roman" w:cs="Times New Roman"/>
              </w:rPr>
              <w:t xml:space="preserve"> Activities will include gate fees, sale of tourism products and services such as accommodation. </w:t>
            </w:r>
            <w:r w:rsidR="00B23681" w:rsidRPr="00570061">
              <w:rPr>
                <w:rFonts w:eastAsia="Times New Roman" w:cs="Times New Roman"/>
              </w:rPr>
              <w:t xml:space="preserve"> </w:t>
            </w:r>
          </w:p>
          <w:p w14:paraId="27180EFA" w14:textId="3570DF85" w:rsidR="000A5208" w:rsidRPr="00570061" w:rsidRDefault="00B23681" w:rsidP="000A5208">
            <w:pPr>
              <w:pStyle w:val="Paragraphedeliste"/>
              <w:numPr>
                <w:ilvl w:val="0"/>
                <w:numId w:val="43"/>
              </w:numPr>
              <w:jc w:val="both"/>
              <w:rPr>
                <w:rFonts w:eastAsia="Times New Roman" w:cs="Times New Roman"/>
              </w:rPr>
            </w:pPr>
            <w:r w:rsidRPr="00570061">
              <w:rPr>
                <w:rFonts w:eastAsia="Times New Roman" w:cs="Times New Roman"/>
              </w:rPr>
              <w:t xml:space="preserve">Through these will be created (or financed sustainably) </w:t>
            </w:r>
            <w:r w:rsidR="00377167" w:rsidRPr="00570061">
              <w:rPr>
                <w:rFonts w:eastAsia="Times New Roman" w:cs="Times New Roman"/>
              </w:rPr>
              <w:t xml:space="preserve">for local communities and </w:t>
            </w:r>
          </w:p>
          <w:p w14:paraId="290D0054" w14:textId="0811FF04" w:rsidR="003B1910" w:rsidRPr="00570061" w:rsidRDefault="000A5208" w:rsidP="000A5208">
            <w:pPr>
              <w:pStyle w:val="Paragraphedeliste"/>
              <w:numPr>
                <w:ilvl w:val="0"/>
                <w:numId w:val="43"/>
              </w:numPr>
              <w:jc w:val="both"/>
              <w:rPr>
                <w:rFonts w:eastAsia="Times New Roman" w:cs="Times New Roman"/>
              </w:rPr>
            </w:pPr>
            <w:r w:rsidRPr="00570061">
              <w:rPr>
                <w:rFonts w:eastAsia="Times New Roman" w:cs="Times New Roman"/>
              </w:rPr>
              <w:t xml:space="preserve">Increase investments </w:t>
            </w:r>
            <w:r w:rsidR="00377167" w:rsidRPr="00570061">
              <w:rPr>
                <w:rFonts w:eastAsia="Times New Roman" w:cs="Times New Roman"/>
              </w:rPr>
              <w:t>in maintenance and further infrastructure development for</w:t>
            </w:r>
            <w:r w:rsidR="00B23681" w:rsidRPr="00570061">
              <w:rPr>
                <w:rFonts w:eastAsia="Times New Roman" w:cs="Times New Roman"/>
              </w:rPr>
              <w:t xml:space="preserve"> ecosystem restoration and conservation.</w:t>
            </w:r>
          </w:p>
          <w:p w14:paraId="611CB20F" w14:textId="78E4C7A8" w:rsidR="00EA23F6" w:rsidRPr="00FD7954" w:rsidRDefault="00C37D3C" w:rsidP="001C08D2">
            <w:pPr>
              <w:jc w:val="both"/>
              <w:rPr>
                <w:rFonts w:eastAsia="Times New Roman" w:cs="Times New Roman"/>
                <w:sz w:val="22"/>
                <w:szCs w:val="22"/>
              </w:rPr>
            </w:pPr>
            <w:r w:rsidRPr="00FD7954">
              <w:rPr>
                <w:rFonts w:eastAsia="Times New Roman" w:cs="Times New Roman"/>
                <w:sz w:val="22"/>
                <w:szCs w:val="22"/>
              </w:rPr>
              <w:t>Additionally, t</w:t>
            </w:r>
            <w:r w:rsidR="00EA23F6" w:rsidRPr="00FD7954">
              <w:rPr>
                <w:rFonts w:eastAsia="Times New Roman" w:cs="Times New Roman"/>
                <w:sz w:val="22"/>
                <w:szCs w:val="22"/>
              </w:rPr>
              <w:t xml:space="preserve">ourism contributes roughly 3.1% to the national GDP and 4.5% of all jobs in the country. </w:t>
            </w:r>
            <w:r w:rsidRPr="00FD7954">
              <w:rPr>
                <w:rFonts w:eastAsia="Times New Roman" w:cs="Times New Roman"/>
                <w:sz w:val="22"/>
                <w:szCs w:val="22"/>
              </w:rPr>
              <w:t>Tourism</w:t>
            </w:r>
            <w:r w:rsidR="00EA23F6" w:rsidRPr="00FD7954">
              <w:rPr>
                <w:rFonts w:eastAsia="Times New Roman" w:cs="Times New Roman"/>
                <w:sz w:val="22"/>
                <w:szCs w:val="22"/>
              </w:rPr>
              <w:t xml:space="preserve"> continues to grow strongly, particularly in the nature-based tourism sub-sector which </w:t>
            </w:r>
            <w:r w:rsidR="00EA23F6" w:rsidRPr="00FD7954">
              <w:rPr>
                <w:rFonts w:eastAsia="Times New Roman" w:cs="Times New Roman"/>
                <w:sz w:val="22"/>
                <w:szCs w:val="22"/>
              </w:rPr>
              <w:lastRenderedPageBreak/>
              <w:t>relies on protected areas as attractions</w:t>
            </w:r>
            <w:r w:rsidR="00207FCA" w:rsidRPr="00FD7954">
              <w:rPr>
                <w:rStyle w:val="Appelnotedebasdep"/>
                <w:rFonts w:eastAsia="Times New Roman" w:cs="Times New Roman"/>
                <w:sz w:val="22"/>
                <w:szCs w:val="22"/>
              </w:rPr>
              <w:footnoteReference w:id="2"/>
            </w:r>
            <w:r w:rsidR="00EA23F6" w:rsidRPr="00FD7954">
              <w:rPr>
                <w:rFonts w:eastAsia="Times New Roman" w:cs="Times New Roman"/>
                <w:sz w:val="22"/>
                <w:szCs w:val="22"/>
              </w:rPr>
              <w:t>. Conservation authorities such as Limpopo</w:t>
            </w:r>
            <w:r w:rsidR="004354FE" w:rsidRPr="00FD7954">
              <w:rPr>
                <w:rFonts w:eastAsia="Times New Roman" w:cs="Times New Roman"/>
                <w:sz w:val="22"/>
                <w:szCs w:val="22"/>
              </w:rPr>
              <w:t xml:space="preserve">, </w:t>
            </w:r>
            <w:r w:rsidR="00EA23F6" w:rsidRPr="00FD7954">
              <w:rPr>
                <w:rFonts w:eastAsia="Times New Roman" w:cs="Times New Roman"/>
                <w:sz w:val="22"/>
                <w:szCs w:val="22"/>
              </w:rPr>
              <w:t>Eastern Cape</w:t>
            </w:r>
            <w:r w:rsidR="004354FE" w:rsidRPr="00FD7954">
              <w:rPr>
                <w:rFonts w:eastAsia="Times New Roman" w:cs="Times New Roman"/>
                <w:sz w:val="22"/>
                <w:szCs w:val="22"/>
              </w:rPr>
              <w:t>, KwaZulu Natal</w:t>
            </w:r>
            <w:r w:rsidR="00525F9D" w:rsidRPr="00FD7954">
              <w:rPr>
                <w:rFonts w:eastAsia="Times New Roman" w:cs="Times New Roman"/>
                <w:sz w:val="22"/>
                <w:szCs w:val="22"/>
              </w:rPr>
              <w:t xml:space="preserve"> and Northern Cape</w:t>
            </w:r>
            <w:r w:rsidR="004354FE" w:rsidRPr="00FD7954">
              <w:rPr>
                <w:rFonts w:eastAsia="Times New Roman" w:cs="Times New Roman"/>
                <w:sz w:val="22"/>
                <w:szCs w:val="22"/>
              </w:rPr>
              <w:t xml:space="preserve"> </w:t>
            </w:r>
            <w:r w:rsidR="00EA23F6" w:rsidRPr="00FD7954">
              <w:rPr>
                <w:rFonts w:eastAsia="Times New Roman" w:cs="Times New Roman"/>
                <w:sz w:val="22"/>
                <w:szCs w:val="22"/>
              </w:rPr>
              <w:t xml:space="preserve">have the potential to grow their share of tourism within protected areas. </w:t>
            </w:r>
          </w:p>
          <w:p w14:paraId="7B18A49A" w14:textId="4AC7625E" w:rsidR="00EA23F6" w:rsidRPr="00FD7954" w:rsidRDefault="00EA23F6" w:rsidP="001C08D2">
            <w:pPr>
              <w:jc w:val="both"/>
              <w:rPr>
                <w:rFonts w:eastAsia="Times New Roman" w:cs="Times New Roman"/>
                <w:sz w:val="22"/>
                <w:szCs w:val="22"/>
              </w:rPr>
            </w:pPr>
          </w:p>
        </w:tc>
      </w:tr>
      <w:tr w:rsidR="00EA23F6" w:rsidRPr="00FD7954" w14:paraId="116B219F" w14:textId="77777777" w:rsidTr="009A2CD8">
        <w:tc>
          <w:tcPr>
            <w:tcW w:w="3088" w:type="dxa"/>
            <w:shd w:val="clear" w:color="auto" w:fill="D9D9D9" w:themeFill="background1" w:themeFillShade="D9"/>
          </w:tcPr>
          <w:p w14:paraId="03512F06" w14:textId="0876DC7D" w:rsidR="00EA23F6" w:rsidRPr="00FD7954" w:rsidRDefault="00EA23F6" w:rsidP="00EA23F6">
            <w:pPr>
              <w:pStyle w:val="Paragraphedeliste"/>
              <w:numPr>
                <w:ilvl w:val="0"/>
                <w:numId w:val="21"/>
              </w:numPr>
              <w:spacing w:after="160"/>
              <w:ind w:left="360"/>
              <w:rPr>
                <w:rFonts w:eastAsia="Times New Roman" w:cs="Times New Roman"/>
              </w:rPr>
            </w:pPr>
            <w:r w:rsidRPr="00FD7954">
              <w:rPr>
                <w:rFonts w:eastAsia="Times New Roman" w:cs="Times New Roman"/>
              </w:rPr>
              <w:lastRenderedPageBreak/>
              <w:t>Structure of the Finance Solution (100 words approx.)</w:t>
            </w:r>
          </w:p>
        </w:tc>
        <w:tc>
          <w:tcPr>
            <w:tcW w:w="6702" w:type="dxa"/>
            <w:shd w:val="clear" w:color="auto" w:fill="D9D9D9" w:themeFill="background1" w:themeFillShade="D9"/>
          </w:tcPr>
          <w:p w14:paraId="685D630F" w14:textId="63BC0EA3" w:rsidR="00EA23F6" w:rsidRPr="00FD7954" w:rsidRDefault="00EA23F6" w:rsidP="001C08D2">
            <w:pPr>
              <w:jc w:val="both"/>
              <w:rPr>
                <w:rFonts w:eastAsia="Times New Roman" w:cs="Times New Roman"/>
                <w:sz w:val="22"/>
                <w:szCs w:val="22"/>
                <w:lang w:val="en-GB"/>
              </w:rPr>
            </w:pPr>
            <w:r w:rsidRPr="00FD7954">
              <w:rPr>
                <w:rFonts w:eastAsia="Times New Roman" w:cs="Times New Roman"/>
                <w:sz w:val="22"/>
                <w:szCs w:val="22"/>
                <w:lang w:val="en-GB"/>
              </w:rPr>
              <w:t xml:space="preserve">This finance solution </w:t>
            </w:r>
            <w:r w:rsidR="00B65A4D" w:rsidRPr="00FD7954">
              <w:rPr>
                <w:rFonts w:eastAsia="Times New Roman" w:cs="Times New Roman"/>
                <w:sz w:val="22"/>
                <w:szCs w:val="22"/>
                <w:lang w:val="en-GB"/>
              </w:rPr>
              <w:t xml:space="preserve">aims to identify and support the implementation of </w:t>
            </w:r>
            <w:r w:rsidRPr="00FD7954">
              <w:rPr>
                <w:rFonts w:eastAsia="Times New Roman" w:cs="Times New Roman"/>
                <w:sz w:val="22"/>
                <w:szCs w:val="22"/>
                <w:lang w:val="en-GB"/>
              </w:rPr>
              <w:t>a mix of regulatory</w:t>
            </w:r>
            <w:r w:rsidR="00B65A4D" w:rsidRPr="00FD7954">
              <w:rPr>
                <w:rFonts w:eastAsia="Times New Roman" w:cs="Times New Roman"/>
                <w:sz w:val="22"/>
                <w:szCs w:val="22"/>
                <w:lang w:val="en-GB"/>
              </w:rPr>
              <w:t xml:space="preserve"> and market-based</w:t>
            </w:r>
            <w:r w:rsidRPr="00FD7954">
              <w:rPr>
                <w:rFonts w:eastAsia="Times New Roman" w:cs="Times New Roman"/>
                <w:sz w:val="22"/>
                <w:szCs w:val="22"/>
                <w:lang w:val="en-GB"/>
              </w:rPr>
              <w:t xml:space="preserve"> interventions that conservation authorities can implement</w:t>
            </w:r>
            <w:r w:rsidR="00B65A4D" w:rsidRPr="00FD7954">
              <w:rPr>
                <w:rFonts w:eastAsia="Times New Roman" w:cs="Times New Roman"/>
                <w:sz w:val="22"/>
                <w:szCs w:val="22"/>
                <w:lang w:val="en-GB"/>
              </w:rPr>
              <w:t>, such as</w:t>
            </w:r>
            <w:r w:rsidRPr="00FD7954">
              <w:rPr>
                <w:rFonts w:eastAsia="Times New Roman" w:cs="Times New Roman"/>
                <w:sz w:val="22"/>
                <w:szCs w:val="22"/>
                <w:lang w:val="en-GB"/>
              </w:rPr>
              <w:t xml:space="preserve"> enhanc</w:t>
            </w:r>
            <w:r w:rsidR="00B65A4D" w:rsidRPr="00FD7954">
              <w:rPr>
                <w:rFonts w:eastAsia="Times New Roman" w:cs="Times New Roman"/>
                <w:sz w:val="22"/>
                <w:szCs w:val="22"/>
                <w:lang w:val="en-GB"/>
              </w:rPr>
              <w:t>ement of</w:t>
            </w:r>
            <w:r w:rsidRPr="00FD7954">
              <w:rPr>
                <w:rFonts w:eastAsia="Times New Roman" w:cs="Times New Roman"/>
                <w:sz w:val="22"/>
                <w:szCs w:val="22"/>
                <w:lang w:val="en-GB"/>
              </w:rPr>
              <w:t xml:space="preserve"> revenue collection</w:t>
            </w:r>
            <w:r w:rsidR="00B65A4D" w:rsidRPr="00FD7954">
              <w:rPr>
                <w:rFonts w:eastAsia="Times New Roman" w:cs="Times New Roman"/>
                <w:sz w:val="22"/>
                <w:szCs w:val="22"/>
                <w:lang w:val="en-GB"/>
              </w:rPr>
              <w:t xml:space="preserve"> and retention,</w:t>
            </w:r>
            <w:r w:rsidRPr="00FD7954">
              <w:rPr>
                <w:rFonts w:eastAsia="Times New Roman" w:cs="Times New Roman"/>
                <w:sz w:val="22"/>
                <w:szCs w:val="22"/>
                <w:lang w:val="en-GB"/>
              </w:rPr>
              <w:t xml:space="preserve"> and development of a tourism product offering that can be developed for commercialisation. It will also include motivation for valuing ecosystem services that protected areas provide to motivate for more public expenditure allocation. Conservation authorities will be able to generate more revenue through improved regulatory governance and implementing of revenue raising activities. </w:t>
            </w:r>
          </w:p>
          <w:p w14:paraId="5C85BB31" w14:textId="3C5A1ED3" w:rsidR="00C37D3C" w:rsidRPr="00FD7954" w:rsidRDefault="00C37D3C" w:rsidP="006F34E5">
            <w:pPr>
              <w:jc w:val="both"/>
              <w:rPr>
                <w:rFonts w:eastAsia="Times New Roman" w:cs="Times New Roman"/>
                <w:sz w:val="22"/>
                <w:szCs w:val="22"/>
              </w:rPr>
            </w:pPr>
          </w:p>
        </w:tc>
      </w:tr>
      <w:tr w:rsidR="00EA23F6" w:rsidRPr="00FD7954" w14:paraId="51C2A970" w14:textId="77777777" w:rsidTr="009A2CD8">
        <w:tc>
          <w:tcPr>
            <w:tcW w:w="3088" w:type="dxa"/>
          </w:tcPr>
          <w:p w14:paraId="39299921" w14:textId="26DDCAED" w:rsidR="00EA23F6" w:rsidRPr="00FD7954" w:rsidRDefault="00EA23F6" w:rsidP="00EA23F6">
            <w:pPr>
              <w:pStyle w:val="Paragraphedeliste"/>
              <w:numPr>
                <w:ilvl w:val="0"/>
                <w:numId w:val="21"/>
              </w:numPr>
              <w:spacing w:after="160"/>
              <w:ind w:left="360"/>
              <w:rPr>
                <w:rFonts w:eastAsia="Times New Roman" w:cs="Times New Roman"/>
              </w:rPr>
            </w:pPr>
            <w:r w:rsidRPr="00FD7954">
              <w:rPr>
                <w:rFonts w:eastAsia="Times New Roman" w:cs="Times New Roman"/>
              </w:rPr>
              <w:t>Description of Activities and Milestones (150 words approx.)</w:t>
            </w:r>
          </w:p>
        </w:tc>
        <w:tc>
          <w:tcPr>
            <w:tcW w:w="6702" w:type="dxa"/>
          </w:tcPr>
          <w:p w14:paraId="32DC064C" w14:textId="74885EA4" w:rsidR="00EA23F6" w:rsidRPr="00FD7954" w:rsidRDefault="00EA23F6" w:rsidP="001C08D2">
            <w:pPr>
              <w:jc w:val="both"/>
              <w:rPr>
                <w:rFonts w:eastAsia="Times New Roman" w:cs="Times New Roman"/>
                <w:b/>
                <w:sz w:val="22"/>
                <w:szCs w:val="22"/>
                <w:lang w:val="en-GB"/>
              </w:rPr>
            </w:pPr>
            <w:r w:rsidRPr="00FD7954">
              <w:rPr>
                <w:rFonts w:eastAsia="Times New Roman" w:cs="Times New Roman"/>
                <w:b/>
                <w:sz w:val="22"/>
                <w:szCs w:val="22"/>
                <w:lang w:val="en-GB"/>
              </w:rPr>
              <w:t>Year 1: 202</w:t>
            </w:r>
            <w:r w:rsidR="00EE56EB" w:rsidRPr="00FD7954">
              <w:rPr>
                <w:rFonts w:eastAsia="Times New Roman" w:cs="Times New Roman"/>
                <w:b/>
                <w:sz w:val="22"/>
                <w:szCs w:val="22"/>
                <w:lang w:val="en-GB"/>
              </w:rPr>
              <w:t>1</w:t>
            </w:r>
            <w:r w:rsidRPr="00FD7954">
              <w:rPr>
                <w:rFonts w:eastAsia="Times New Roman" w:cs="Times New Roman"/>
                <w:b/>
                <w:sz w:val="22"/>
                <w:szCs w:val="22"/>
                <w:lang w:val="en-GB"/>
              </w:rPr>
              <w:t xml:space="preserve"> Set up task team and assess governance and infrastructure</w:t>
            </w:r>
          </w:p>
          <w:p w14:paraId="3DEA5E30" w14:textId="77777777" w:rsidR="00EA23F6" w:rsidRPr="00FD7954" w:rsidRDefault="00EA23F6" w:rsidP="008B2C1E">
            <w:pPr>
              <w:numPr>
                <w:ilvl w:val="0"/>
                <w:numId w:val="44"/>
              </w:numPr>
              <w:contextualSpacing/>
              <w:jc w:val="both"/>
              <w:rPr>
                <w:rFonts w:eastAsia="Times New Roman" w:cs="Times New Roman"/>
                <w:sz w:val="22"/>
                <w:szCs w:val="22"/>
                <w:lang w:val="en-GB"/>
              </w:rPr>
            </w:pPr>
            <w:r w:rsidRPr="00FD7954">
              <w:rPr>
                <w:rFonts w:eastAsia="Times New Roman" w:cs="Times New Roman"/>
                <w:sz w:val="22"/>
                <w:szCs w:val="22"/>
                <w:lang w:val="en-GB"/>
              </w:rPr>
              <w:t xml:space="preserve">BIOFIN will support DFFE to establish task teams in Provincial Management Authorities to facilitate the standardised information gathering and to act as forums to discuss and develop ideas.  </w:t>
            </w:r>
          </w:p>
          <w:p w14:paraId="2435DB05" w14:textId="2F41296F" w:rsidR="00B23681" w:rsidRPr="00B93B22" w:rsidRDefault="00EA23F6" w:rsidP="00B23681">
            <w:pPr>
              <w:numPr>
                <w:ilvl w:val="0"/>
                <w:numId w:val="44"/>
              </w:numPr>
              <w:contextualSpacing/>
              <w:jc w:val="both"/>
              <w:rPr>
                <w:rFonts w:eastAsia="Times New Roman" w:cs="Times New Roman"/>
                <w:sz w:val="22"/>
                <w:szCs w:val="22"/>
                <w:lang w:val="en-GB"/>
              </w:rPr>
            </w:pPr>
            <w:r w:rsidRPr="00FD7954">
              <w:rPr>
                <w:rFonts w:eastAsia="Times New Roman" w:cs="Times New Roman"/>
                <w:sz w:val="22"/>
                <w:szCs w:val="22"/>
              </w:rPr>
              <w:t xml:space="preserve">BIOFN and GEF 5 will facilitate completion of financial scorecards using (FSC) indicators for the Management Authorities. </w:t>
            </w:r>
            <w:r w:rsidR="00525F9D" w:rsidRPr="00FD7954">
              <w:rPr>
                <w:rFonts w:eastAsia="Times New Roman" w:cs="Times New Roman"/>
                <w:sz w:val="22"/>
                <w:szCs w:val="22"/>
              </w:rPr>
              <w:t>With the support of GEF 5, financial</w:t>
            </w:r>
            <w:r w:rsidRPr="00FD7954">
              <w:rPr>
                <w:rFonts w:eastAsia="Times New Roman" w:cs="Times New Roman"/>
                <w:sz w:val="22"/>
                <w:szCs w:val="22"/>
              </w:rPr>
              <w:t xml:space="preserve"> scorecards for </w:t>
            </w:r>
            <w:r w:rsidR="00207FCA" w:rsidRPr="00FD7954">
              <w:rPr>
                <w:rFonts w:eastAsia="Times New Roman" w:cs="Times New Roman"/>
                <w:sz w:val="22"/>
                <w:szCs w:val="22"/>
              </w:rPr>
              <w:t>Eastern Cape Parks and Tourism Agency (ECPTA)</w:t>
            </w:r>
            <w:r w:rsidR="00207FCA" w:rsidRPr="00FD7954">
              <w:rPr>
                <w:rFonts w:eastAsia="Times New Roman" w:cs="Times New Roman"/>
                <w:sz w:val="22"/>
                <w:szCs w:val="22"/>
                <w:lang w:val="en-GB"/>
              </w:rPr>
              <w:t>.</w:t>
            </w:r>
            <w:r w:rsidRPr="00FD7954">
              <w:rPr>
                <w:rFonts w:eastAsia="Times New Roman" w:cs="Times New Roman"/>
                <w:sz w:val="22"/>
                <w:szCs w:val="22"/>
              </w:rPr>
              <w:t xml:space="preserve">and </w:t>
            </w:r>
            <w:r w:rsidR="00207FCA" w:rsidRPr="00FD7954">
              <w:rPr>
                <w:rFonts w:eastAsia="Times New Roman" w:cs="Times New Roman"/>
                <w:sz w:val="22"/>
                <w:szCs w:val="22"/>
              </w:rPr>
              <w:t>Limpopo Department of Economic Development, Environment &amp; Tourism (LEDET)</w:t>
            </w:r>
            <w:r w:rsidRPr="00FD7954">
              <w:rPr>
                <w:rFonts w:eastAsia="Times New Roman" w:cs="Times New Roman"/>
                <w:sz w:val="22"/>
                <w:szCs w:val="22"/>
              </w:rPr>
              <w:t xml:space="preserve"> will be </w:t>
            </w:r>
            <w:r w:rsidR="00525F9D" w:rsidRPr="00FD7954">
              <w:rPr>
                <w:rFonts w:eastAsia="Times New Roman" w:cs="Times New Roman"/>
                <w:sz w:val="22"/>
                <w:szCs w:val="22"/>
              </w:rPr>
              <w:t xml:space="preserve">undertaken. </w:t>
            </w:r>
            <w:r w:rsidRPr="00FD7954">
              <w:rPr>
                <w:rFonts w:eastAsia="Times New Roman" w:cs="Times New Roman"/>
                <w:sz w:val="22"/>
                <w:szCs w:val="22"/>
              </w:rPr>
              <w:t xml:space="preserve">BIOFIN will support the completion of financial scorecards for </w:t>
            </w:r>
            <w:r w:rsidR="00207FCA" w:rsidRPr="00FD7954">
              <w:rPr>
                <w:rFonts w:eastAsia="Times New Roman" w:cs="Times New Roman"/>
                <w:sz w:val="22"/>
                <w:szCs w:val="22"/>
              </w:rPr>
              <w:t xml:space="preserve">KZN </w:t>
            </w:r>
            <w:proofErr w:type="spellStart"/>
            <w:r w:rsidRPr="00FD7954">
              <w:rPr>
                <w:rFonts w:eastAsia="Times New Roman" w:cs="Times New Roman"/>
                <w:sz w:val="22"/>
                <w:szCs w:val="22"/>
              </w:rPr>
              <w:t>Ezemvelo</w:t>
            </w:r>
            <w:proofErr w:type="spellEnd"/>
            <w:r w:rsidR="00207FCA" w:rsidRPr="00FD7954">
              <w:rPr>
                <w:rFonts w:eastAsia="Times New Roman" w:cs="Times New Roman"/>
                <w:sz w:val="22"/>
                <w:szCs w:val="22"/>
              </w:rPr>
              <w:t xml:space="preserve"> Wildlife</w:t>
            </w:r>
            <w:r w:rsidRPr="00FD7954">
              <w:rPr>
                <w:rFonts w:eastAsia="Times New Roman" w:cs="Times New Roman"/>
                <w:sz w:val="22"/>
                <w:szCs w:val="22"/>
              </w:rPr>
              <w:t xml:space="preserve"> and </w:t>
            </w:r>
            <w:r w:rsidR="00207FCA" w:rsidRPr="00FD7954">
              <w:rPr>
                <w:rFonts w:eastAsia="Times New Roman" w:cs="Times New Roman"/>
                <w:sz w:val="22"/>
                <w:szCs w:val="22"/>
              </w:rPr>
              <w:t>Department of Environment and Nature Conservation</w:t>
            </w:r>
            <w:r w:rsidR="00F33C6E">
              <w:rPr>
                <w:rFonts w:eastAsia="Times New Roman" w:cs="Times New Roman"/>
                <w:sz w:val="22"/>
                <w:szCs w:val="22"/>
              </w:rPr>
              <w:t xml:space="preserve"> </w:t>
            </w:r>
            <w:r w:rsidR="00207FCA" w:rsidRPr="00FD7954">
              <w:rPr>
                <w:rFonts w:eastAsia="Times New Roman" w:cs="Times New Roman"/>
                <w:sz w:val="22"/>
                <w:szCs w:val="22"/>
              </w:rPr>
              <w:t>(DENC)</w:t>
            </w:r>
            <w:r w:rsidR="00525F9D" w:rsidRPr="00FD7954">
              <w:rPr>
                <w:rFonts w:eastAsia="Times New Roman" w:cs="Times New Roman"/>
                <w:sz w:val="22"/>
                <w:szCs w:val="22"/>
              </w:rPr>
              <w:t>.</w:t>
            </w:r>
            <w:r w:rsidR="000A5208">
              <w:rPr>
                <w:rFonts w:eastAsia="Times New Roman" w:cs="Times New Roman"/>
                <w:sz w:val="22"/>
                <w:szCs w:val="22"/>
              </w:rPr>
              <w:t xml:space="preserve"> </w:t>
            </w:r>
            <w:r w:rsidR="00B23681">
              <w:rPr>
                <w:rFonts w:eastAsia="Times New Roman" w:cs="Times New Roman"/>
                <w:sz w:val="22"/>
                <w:szCs w:val="22"/>
              </w:rPr>
              <w:t>The scorecards have 2 parts which facilitate the collection of data on the broad headings below</w:t>
            </w:r>
            <w:r w:rsidR="000A5208">
              <w:rPr>
                <w:rFonts w:eastAsia="Times New Roman" w:cs="Times New Roman"/>
                <w:sz w:val="22"/>
                <w:szCs w:val="22"/>
              </w:rPr>
              <w:t>:</w:t>
            </w:r>
          </w:p>
          <w:p w14:paraId="30EB494B" w14:textId="77777777" w:rsidR="00EA44E0" w:rsidRPr="00570061" w:rsidRDefault="00EA44E0" w:rsidP="00B93B22">
            <w:pPr>
              <w:pStyle w:val="Paragraphedeliste"/>
              <w:ind w:left="221"/>
              <w:rPr>
                <w:b/>
                <w:bCs/>
                <w:lang w:val="en-GB"/>
              </w:rPr>
            </w:pPr>
          </w:p>
          <w:p w14:paraId="5B9B95DA" w14:textId="3BBBDBC8" w:rsidR="001F794C" w:rsidRPr="00570061" w:rsidRDefault="00B23681" w:rsidP="00B93B22">
            <w:pPr>
              <w:pStyle w:val="Paragraphedeliste"/>
              <w:ind w:left="221"/>
              <w:rPr>
                <w:b/>
                <w:bCs/>
                <w:lang w:val="en-GB"/>
              </w:rPr>
            </w:pPr>
            <w:r w:rsidRPr="00570061">
              <w:rPr>
                <w:b/>
                <w:bCs/>
                <w:lang w:val="en-GB"/>
              </w:rPr>
              <w:t>Part I: Basic Information on, &amp; Financial Analysis of, the PA System</w:t>
            </w:r>
          </w:p>
          <w:p w14:paraId="1DE88F6C" w14:textId="4B38B444" w:rsidR="001F794C" w:rsidRPr="00570061" w:rsidRDefault="00B23681" w:rsidP="00B93B22">
            <w:pPr>
              <w:pStyle w:val="Paragraphedeliste"/>
              <w:numPr>
                <w:ilvl w:val="0"/>
                <w:numId w:val="52"/>
              </w:numPr>
              <w:ind w:left="930"/>
              <w:jc w:val="both"/>
              <w:rPr>
                <w:rFonts w:eastAsia="Times New Roman" w:cs="Times New Roman"/>
                <w:lang w:val="en-GB"/>
              </w:rPr>
            </w:pPr>
            <w:r w:rsidRPr="00570061">
              <w:rPr>
                <w:rFonts w:eastAsia="Times New Roman" w:cs="Times New Roman"/>
                <w:lang w:val="en-GB"/>
              </w:rPr>
              <w:t>Available finances</w:t>
            </w:r>
          </w:p>
          <w:p w14:paraId="54A490F7" w14:textId="18F7DE8E" w:rsidR="001F794C" w:rsidRPr="00570061" w:rsidRDefault="00B23681" w:rsidP="00B93B22">
            <w:pPr>
              <w:pStyle w:val="Paragraphedeliste"/>
              <w:numPr>
                <w:ilvl w:val="0"/>
                <w:numId w:val="52"/>
              </w:numPr>
              <w:ind w:left="930"/>
              <w:jc w:val="both"/>
              <w:rPr>
                <w:rFonts w:eastAsia="Times New Roman" w:cs="Times New Roman"/>
                <w:lang w:val="en-GB"/>
              </w:rPr>
            </w:pPr>
            <w:r w:rsidRPr="00570061">
              <w:rPr>
                <w:rFonts w:eastAsia="Times New Roman" w:cs="Times New Roman"/>
                <w:lang w:val="en-GB"/>
              </w:rPr>
              <w:t>Expenditures</w:t>
            </w:r>
          </w:p>
          <w:p w14:paraId="7EA1B5C1" w14:textId="01EAB147" w:rsidR="00B23681" w:rsidRPr="00570061" w:rsidRDefault="00B23681" w:rsidP="00B93B22">
            <w:pPr>
              <w:pStyle w:val="Paragraphedeliste"/>
              <w:numPr>
                <w:ilvl w:val="0"/>
                <w:numId w:val="52"/>
              </w:numPr>
              <w:ind w:left="930"/>
              <w:jc w:val="both"/>
              <w:rPr>
                <w:rFonts w:eastAsia="Times New Roman" w:cs="Times New Roman"/>
                <w:lang w:val="en-GB"/>
              </w:rPr>
            </w:pPr>
            <w:r w:rsidRPr="00570061">
              <w:rPr>
                <w:rFonts w:eastAsia="Times New Roman" w:cs="Times New Roman"/>
                <w:lang w:val="en-GB"/>
              </w:rPr>
              <w:t>Financing needs &amp; gap</w:t>
            </w:r>
          </w:p>
          <w:p w14:paraId="260B6B78" w14:textId="7AE41114" w:rsidR="000A5208" w:rsidRPr="00570061" w:rsidRDefault="00B23681" w:rsidP="00B93B22">
            <w:pPr>
              <w:ind w:left="221"/>
              <w:contextualSpacing/>
              <w:jc w:val="both"/>
              <w:rPr>
                <w:rFonts w:eastAsia="Times New Roman" w:cs="Times New Roman"/>
                <w:b/>
                <w:bCs/>
                <w:sz w:val="22"/>
                <w:szCs w:val="22"/>
                <w:lang w:val="en-GB"/>
              </w:rPr>
            </w:pPr>
            <w:r w:rsidRPr="00570061">
              <w:rPr>
                <w:rFonts w:eastAsia="Times New Roman" w:cs="Times New Roman"/>
                <w:b/>
                <w:bCs/>
                <w:sz w:val="22"/>
                <w:szCs w:val="22"/>
                <w:lang w:val="en-GB"/>
              </w:rPr>
              <w:lastRenderedPageBreak/>
              <w:t>Part II: Assessing elements of the financial system</w:t>
            </w:r>
            <w:r w:rsidR="001F794C" w:rsidRPr="00570061">
              <w:rPr>
                <w:rFonts w:eastAsia="Times New Roman" w:cs="Times New Roman"/>
                <w:b/>
                <w:bCs/>
                <w:sz w:val="22"/>
                <w:szCs w:val="22"/>
                <w:lang w:val="en-GB"/>
              </w:rPr>
              <w:t xml:space="preserve"> (</w:t>
            </w:r>
            <w:r w:rsidRPr="00570061">
              <w:rPr>
                <w:rFonts w:eastAsia="Times New Roman" w:cs="Times New Roman"/>
                <w:b/>
                <w:bCs/>
                <w:sz w:val="22"/>
                <w:szCs w:val="22"/>
                <w:lang w:val="en-GB"/>
              </w:rPr>
              <w:t xml:space="preserve">Qualitative </w:t>
            </w:r>
            <w:r w:rsidR="000A5208" w:rsidRPr="00570061">
              <w:rPr>
                <w:rFonts w:eastAsia="Times New Roman" w:cs="Times New Roman"/>
                <w:b/>
                <w:bCs/>
                <w:sz w:val="22"/>
                <w:szCs w:val="22"/>
                <w:lang w:val="en-GB"/>
              </w:rPr>
              <w:t>self-scoring</w:t>
            </w:r>
            <w:r w:rsidRPr="00570061">
              <w:rPr>
                <w:rFonts w:eastAsia="Times New Roman" w:cs="Times New Roman"/>
                <w:b/>
                <w:bCs/>
                <w:sz w:val="22"/>
                <w:szCs w:val="22"/>
                <w:lang w:val="en-GB"/>
              </w:rPr>
              <w:t xml:space="preserve"> </w:t>
            </w:r>
            <w:r w:rsidR="001F794C" w:rsidRPr="00570061">
              <w:rPr>
                <w:rFonts w:eastAsia="Times New Roman" w:cs="Times New Roman"/>
                <w:b/>
                <w:bCs/>
                <w:sz w:val="22"/>
                <w:szCs w:val="22"/>
                <w:lang w:val="en-GB"/>
              </w:rPr>
              <w:t xml:space="preserve">   </w:t>
            </w:r>
            <w:proofErr w:type="gramStart"/>
            <w:r w:rsidR="001F794C" w:rsidRPr="00570061">
              <w:rPr>
                <w:rFonts w:eastAsia="Times New Roman" w:cs="Times New Roman"/>
                <w:b/>
                <w:bCs/>
                <w:sz w:val="22"/>
                <w:szCs w:val="22"/>
                <w:lang w:val="en-GB"/>
              </w:rPr>
              <w:t xml:space="preserve">  </w:t>
            </w:r>
            <w:r w:rsidRPr="00570061">
              <w:rPr>
                <w:rFonts w:eastAsia="Times New Roman" w:cs="Times New Roman"/>
                <w:b/>
                <w:bCs/>
                <w:sz w:val="22"/>
                <w:szCs w:val="22"/>
                <w:lang w:val="en-GB"/>
              </w:rPr>
              <w:t>:</w:t>
            </w:r>
            <w:proofErr w:type="gramEnd"/>
            <w:r w:rsidRPr="00570061">
              <w:rPr>
                <w:rFonts w:eastAsia="Times New Roman" w:cs="Times New Roman"/>
                <w:b/>
                <w:bCs/>
                <w:sz w:val="22"/>
                <w:szCs w:val="22"/>
                <w:lang w:val="en-GB"/>
              </w:rPr>
              <w:t xml:space="preserve"> METT like tool</w:t>
            </w:r>
            <w:r w:rsidR="001F794C" w:rsidRPr="00570061">
              <w:rPr>
                <w:rFonts w:eastAsia="Times New Roman" w:cs="Times New Roman"/>
                <w:b/>
                <w:bCs/>
                <w:sz w:val="22"/>
                <w:szCs w:val="22"/>
                <w:lang w:val="en-GB"/>
              </w:rPr>
              <w:t>)</w:t>
            </w:r>
          </w:p>
          <w:p w14:paraId="32137673" w14:textId="4F01C210" w:rsidR="000A5208" w:rsidRPr="00570061" w:rsidRDefault="00B23681" w:rsidP="00B93B22">
            <w:pPr>
              <w:pStyle w:val="Paragraphedeliste"/>
              <w:numPr>
                <w:ilvl w:val="0"/>
                <w:numId w:val="51"/>
              </w:numPr>
              <w:ind w:left="930"/>
              <w:jc w:val="both"/>
              <w:rPr>
                <w:rFonts w:eastAsia="Times New Roman" w:cs="Times New Roman"/>
                <w:lang w:val="en-GB"/>
              </w:rPr>
            </w:pPr>
            <w:r w:rsidRPr="00570061">
              <w:rPr>
                <w:rFonts w:eastAsia="Times New Roman" w:cs="Times New Roman"/>
                <w:lang w:val="en-GB"/>
              </w:rPr>
              <w:t>Component 1: Legal, policy &amp; regulatory support</w:t>
            </w:r>
          </w:p>
          <w:p w14:paraId="2D55E2E0" w14:textId="3E594F28" w:rsidR="000A5208" w:rsidRPr="00570061" w:rsidRDefault="00B23681" w:rsidP="00B93B22">
            <w:pPr>
              <w:pStyle w:val="Paragraphedeliste"/>
              <w:numPr>
                <w:ilvl w:val="0"/>
                <w:numId w:val="51"/>
              </w:numPr>
              <w:ind w:left="930"/>
              <w:jc w:val="both"/>
              <w:rPr>
                <w:rFonts w:eastAsia="Times New Roman" w:cs="Times New Roman"/>
                <w:lang w:val="en-GB"/>
              </w:rPr>
            </w:pPr>
            <w:r w:rsidRPr="00570061">
              <w:rPr>
                <w:rFonts w:eastAsia="Times New Roman" w:cs="Times New Roman"/>
                <w:lang w:val="en-GB"/>
              </w:rPr>
              <w:t>Component 2: Business planning &amp; tools for cost-effective management</w:t>
            </w:r>
          </w:p>
          <w:p w14:paraId="6BBDDFB4" w14:textId="6A498857" w:rsidR="00B23681" w:rsidRPr="00570061" w:rsidRDefault="00B23681" w:rsidP="00B93B22">
            <w:pPr>
              <w:pStyle w:val="Paragraphedeliste"/>
              <w:numPr>
                <w:ilvl w:val="0"/>
                <w:numId w:val="51"/>
              </w:numPr>
              <w:ind w:left="930"/>
              <w:jc w:val="both"/>
              <w:rPr>
                <w:rFonts w:eastAsia="Times New Roman" w:cs="Times New Roman"/>
                <w:lang w:val="en-GB"/>
              </w:rPr>
            </w:pPr>
            <w:r w:rsidRPr="00570061">
              <w:rPr>
                <w:rFonts w:eastAsia="Times New Roman" w:cs="Times New Roman"/>
                <w:lang w:val="en-GB"/>
              </w:rPr>
              <w:t>Component 3: Tools for revenue generation by PAs</w:t>
            </w:r>
          </w:p>
          <w:p w14:paraId="10312B94" w14:textId="42B2CBA1" w:rsidR="003A11C9" w:rsidRPr="00570061" w:rsidRDefault="003A11C9" w:rsidP="00BB4078">
            <w:pPr>
              <w:numPr>
                <w:ilvl w:val="0"/>
                <w:numId w:val="44"/>
              </w:numPr>
              <w:contextualSpacing/>
              <w:jc w:val="both"/>
              <w:rPr>
                <w:rFonts w:eastAsia="Times New Roman" w:cs="Times New Roman"/>
                <w:sz w:val="22"/>
                <w:szCs w:val="22"/>
                <w:lang w:val="en-GB"/>
              </w:rPr>
            </w:pPr>
            <w:r w:rsidRPr="00570061">
              <w:rPr>
                <w:rFonts w:eastAsia="Times New Roman" w:cs="Times New Roman"/>
                <w:sz w:val="22"/>
                <w:szCs w:val="22"/>
              </w:rPr>
              <w:t xml:space="preserve">Through the CEO’s Forum, will establish a community of practice on financing Protected Areas which will include public and private sector actors.  The CEO’s Forum meets bi-annually to discuss amongst others best practice protected areas management and financial sustainability of protected areas and strategies for protected areas to contribute to the economy and GDP. The proposed interventions through this project will be discussed at the community of practice. The Protected Areas financing forum which will include all management authorities and meet quarterly or through existing mechanisms as a peer-to-peer learning network to share lessons learnt. </w:t>
            </w:r>
          </w:p>
          <w:p w14:paraId="1BBCB5FB" w14:textId="4E78ED37" w:rsidR="001F794C" w:rsidRPr="00570061" w:rsidRDefault="001F794C" w:rsidP="00BB4078">
            <w:pPr>
              <w:numPr>
                <w:ilvl w:val="0"/>
                <w:numId w:val="44"/>
              </w:numPr>
              <w:contextualSpacing/>
              <w:jc w:val="both"/>
              <w:rPr>
                <w:rFonts w:eastAsia="Times New Roman" w:cs="Times New Roman"/>
                <w:sz w:val="22"/>
                <w:szCs w:val="22"/>
                <w:lang w:val="en-GB"/>
              </w:rPr>
            </w:pPr>
            <w:r w:rsidRPr="00570061">
              <w:rPr>
                <w:rFonts w:eastAsia="Times New Roman" w:cs="Times New Roman"/>
                <w:sz w:val="22"/>
                <w:szCs w:val="22"/>
                <w:lang w:val="en-GB"/>
              </w:rPr>
              <w:t>BIOFIN and DFFE will identify sustainable financing options for each Provincial Management Authority, including detailed action plans to implement them</w:t>
            </w:r>
          </w:p>
          <w:p w14:paraId="17AE7893" w14:textId="0D0F1FA2" w:rsidR="009F07FE" w:rsidRPr="00570061" w:rsidRDefault="00020B52" w:rsidP="004E5A97">
            <w:pPr>
              <w:numPr>
                <w:ilvl w:val="0"/>
                <w:numId w:val="44"/>
              </w:numPr>
              <w:contextualSpacing/>
              <w:jc w:val="both"/>
              <w:rPr>
                <w:rFonts w:eastAsia="Times New Roman" w:cs="Times New Roman"/>
                <w:sz w:val="22"/>
                <w:szCs w:val="22"/>
                <w:lang w:val="en-GB"/>
              </w:rPr>
            </w:pPr>
            <w:r w:rsidRPr="00570061">
              <w:rPr>
                <w:rFonts w:eastAsia="Times New Roman" w:cs="Times New Roman"/>
                <w:sz w:val="22"/>
                <w:szCs w:val="22"/>
                <w:lang w:val="en-GB"/>
              </w:rPr>
              <w:t>DFFE working with National Treasury supported by BIOFIN will develop and implement a consistent accounting and financial reporting framework for Management Authorities that are better aligned with business principles and address the need to ring-fence financial reporting of Management Authorities within provincial departments. This will also include engagement with respective treasuries on appropriate mechanisms for revenue retention.</w:t>
            </w:r>
          </w:p>
          <w:p w14:paraId="0CAEB6E8" w14:textId="25AB917D" w:rsidR="009F07FE" w:rsidRDefault="009F07FE" w:rsidP="00B93B22">
            <w:pPr>
              <w:ind w:left="450"/>
              <w:contextualSpacing/>
              <w:jc w:val="both"/>
              <w:rPr>
                <w:rFonts w:eastAsia="Times New Roman" w:cs="Times New Roman"/>
                <w:sz w:val="22"/>
                <w:szCs w:val="22"/>
                <w:lang w:val="en-GB"/>
              </w:rPr>
            </w:pPr>
          </w:p>
          <w:p w14:paraId="41F92C85" w14:textId="77777777" w:rsidR="009F07FE" w:rsidRPr="00FD7954" w:rsidRDefault="009F07FE" w:rsidP="00B93B22">
            <w:pPr>
              <w:ind w:left="450"/>
              <w:contextualSpacing/>
              <w:jc w:val="both"/>
              <w:rPr>
                <w:rFonts w:eastAsia="Times New Roman" w:cs="Times New Roman"/>
                <w:sz w:val="22"/>
                <w:szCs w:val="22"/>
                <w:lang w:val="en-GB"/>
              </w:rPr>
            </w:pPr>
          </w:p>
          <w:p w14:paraId="6CA05CCA" w14:textId="1F73EE5A" w:rsidR="00DC525D" w:rsidRPr="00FD7954" w:rsidRDefault="00DC525D" w:rsidP="001C08D2">
            <w:pPr>
              <w:jc w:val="both"/>
              <w:rPr>
                <w:rFonts w:eastAsia="Times New Roman" w:cs="Times New Roman"/>
                <w:b/>
                <w:sz w:val="22"/>
                <w:szCs w:val="22"/>
                <w:lang w:val="en-GB"/>
              </w:rPr>
            </w:pPr>
            <w:r w:rsidRPr="00FD7954">
              <w:rPr>
                <w:rFonts w:eastAsia="Times New Roman" w:cs="Times New Roman"/>
                <w:b/>
                <w:sz w:val="22"/>
                <w:szCs w:val="22"/>
                <w:lang w:val="en-GB"/>
              </w:rPr>
              <w:t xml:space="preserve">Year </w:t>
            </w:r>
            <w:r w:rsidR="00827BAF" w:rsidRPr="00FD7954">
              <w:rPr>
                <w:rFonts w:eastAsia="Times New Roman" w:cs="Times New Roman"/>
                <w:b/>
                <w:sz w:val="22"/>
                <w:szCs w:val="22"/>
                <w:lang w:val="en-GB"/>
              </w:rPr>
              <w:t>2</w:t>
            </w:r>
            <w:r w:rsidR="000C4060" w:rsidRPr="00FD7954">
              <w:rPr>
                <w:rFonts w:eastAsia="Times New Roman" w:cs="Times New Roman"/>
                <w:b/>
                <w:sz w:val="22"/>
                <w:szCs w:val="22"/>
                <w:lang w:val="en-GB"/>
              </w:rPr>
              <w:t xml:space="preserve"> and 3</w:t>
            </w:r>
            <w:r w:rsidRPr="00FD7954">
              <w:rPr>
                <w:rFonts w:eastAsia="Times New Roman" w:cs="Times New Roman"/>
                <w:b/>
                <w:sz w:val="22"/>
                <w:szCs w:val="22"/>
                <w:lang w:val="en-GB"/>
              </w:rPr>
              <w:t>: 2022</w:t>
            </w:r>
            <w:r w:rsidR="000C4060" w:rsidRPr="00FD7954">
              <w:rPr>
                <w:rFonts w:eastAsia="Times New Roman" w:cs="Times New Roman"/>
                <w:b/>
                <w:sz w:val="22"/>
                <w:szCs w:val="22"/>
                <w:lang w:val="en-GB"/>
              </w:rPr>
              <w:t>-3</w:t>
            </w:r>
            <w:r w:rsidRPr="00FD7954">
              <w:rPr>
                <w:rFonts w:eastAsia="Times New Roman" w:cs="Times New Roman"/>
                <w:b/>
                <w:sz w:val="22"/>
                <w:szCs w:val="22"/>
                <w:lang w:val="en-GB"/>
              </w:rPr>
              <w:t xml:space="preserve"> Develop income streams and identify revenue sources.</w:t>
            </w:r>
          </w:p>
          <w:p w14:paraId="5F14A1A0" w14:textId="77777777" w:rsidR="00DC525D" w:rsidRPr="00FD7954" w:rsidRDefault="00DC525D" w:rsidP="001C08D2">
            <w:pPr>
              <w:jc w:val="both"/>
              <w:rPr>
                <w:rFonts w:eastAsia="Times New Roman" w:cs="Times New Roman"/>
                <w:b/>
                <w:sz w:val="22"/>
                <w:szCs w:val="22"/>
                <w:lang w:val="en-GB"/>
              </w:rPr>
            </w:pPr>
          </w:p>
          <w:p w14:paraId="0DAB2B33" w14:textId="23894157" w:rsidR="00EA23F6" w:rsidRPr="00FD7954" w:rsidRDefault="00EA23F6" w:rsidP="00213080">
            <w:pPr>
              <w:numPr>
                <w:ilvl w:val="0"/>
                <w:numId w:val="44"/>
              </w:numPr>
              <w:contextualSpacing/>
              <w:jc w:val="both"/>
              <w:rPr>
                <w:rFonts w:eastAsia="Times New Roman" w:cs="Times New Roman"/>
                <w:sz w:val="22"/>
                <w:szCs w:val="22"/>
                <w:lang w:val="en-GB"/>
              </w:rPr>
            </w:pPr>
            <w:r w:rsidRPr="00FD7954">
              <w:rPr>
                <w:rFonts w:eastAsia="Times New Roman" w:cs="Times New Roman"/>
                <w:sz w:val="22"/>
                <w:szCs w:val="22"/>
                <w:lang w:val="en-GB"/>
              </w:rPr>
              <w:t>DFFE and M</w:t>
            </w:r>
            <w:r w:rsidR="00DC628E" w:rsidRPr="00FD7954">
              <w:rPr>
                <w:rFonts w:eastAsia="Times New Roman" w:cs="Times New Roman"/>
                <w:sz w:val="22"/>
                <w:szCs w:val="22"/>
                <w:lang w:val="en-GB"/>
              </w:rPr>
              <w:t xml:space="preserve">anagement </w:t>
            </w:r>
            <w:r w:rsidRPr="00FD7954">
              <w:rPr>
                <w:rFonts w:eastAsia="Times New Roman" w:cs="Times New Roman"/>
                <w:sz w:val="22"/>
                <w:szCs w:val="22"/>
                <w:lang w:val="en-GB"/>
              </w:rPr>
              <w:t>A</w:t>
            </w:r>
            <w:r w:rsidR="00DC628E" w:rsidRPr="00FD7954">
              <w:rPr>
                <w:rFonts w:eastAsia="Times New Roman" w:cs="Times New Roman"/>
                <w:sz w:val="22"/>
                <w:szCs w:val="22"/>
                <w:lang w:val="en-GB"/>
              </w:rPr>
              <w:t>uthoritie</w:t>
            </w:r>
            <w:r w:rsidRPr="00FD7954">
              <w:rPr>
                <w:rFonts w:eastAsia="Times New Roman" w:cs="Times New Roman"/>
                <w:sz w:val="22"/>
                <w:szCs w:val="22"/>
                <w:lang w:val="en-GB"/>
              </w:rPr>
              <w:t xml:space="preserve">s supported by BIOFIN will </w:t>
            </w:r>
            <w:r w:rsidR="00020B52">
              <w:rPr>
                <w:rFonts w:eastAsia="Times New Roman" w:cs="Times New Roman"/>
                <w:sz w:val="22"/>
                <w:szCs w:val="22"/>
                <w:lang w:val="en-GB"/>
              </w:rPr>
              <w:t xml:space="preserve">develop and </w:t>
            </w:r>
            <w:r w:rsidRPr="00FD7954">
              <w:rPr>
                <w:rFonts w:eastAsia="Times New Roman" w:cs="Times New Roman"/>
                <w:sz w:val="22"/>
                <w:szCs w:val="22"/>
                <w:lang w:val="en-GB"/>
              </w:rPr>
              <w:t xml:space="preserve">finalise the sustainable financing strategy for each management </w:t>
            </w:r>
            <w:r w:rsidR="00827BAF" w:rsidRPr="00FD7954">
              <w:rPr>
                <w:rFonts w:eastAsia="Times New Roman" w:cs="Times New Roman"/>
                <w:sz w:val="22"/>
                <w:szCs w:val="22"/>
                <w:lang w:val="en-GB"/>
              </w:rPr>
              <w:t>authority.</w:t>
            </w:r>
          </w:p>
          <w:p w14:paraId="7AA50B15" w14:textId="622F05F7" w:rsidR="00EA23F6" w:rsidRDefault="00EA23F6" w:rsidP="00213080">
            <w:pPr>
              <w:numPr>
                <w:ilvl w:val="0"/>
                <w:numId w:val="44"/>
              </w:numPr>
              <w:contextualSpacing/>
              <w:jc w:val="both"/>
              <w:rPr>
                <w:rFonts w:eastAsia="Times New Roman" w:cs="Times New Roman"/>
                <w:sz w:val="22"/>
                <w:szCs w:val="22"/>
                <w:lang w:val="en-GB"/>
              </w:rPr>
            </w:pPr>
            <w:r w:rsidRPr="00FD7954">
              <w:rPr>
                <w:rFonts w:eastAsia="Times New Roman" w:cs="Times New Roman"/>
                <w:sz w:val="22"/>
                <w:szCs w:val="22"/>
                <w:lang w:val="en-GB"/>
              </w:rPr>
              <w:t xml:space="preserve">Management authorities will implement actions and activities identified in the financial sustainable strategy. DFFE will monitor and evaluate of progress of the implementation of the sustainable financing strategy. </w:t>
            </w:r>
          </w:p>
          <w:p w14:paraId="6DF4A571" w14:textId="13F8061F" w:rsidR="000A5208" w:rsidRPr="000A5208" w:rsidRDefault="006032D3" w:rsidP="000A5208">
            <w:pPr>
              <w:numPr>
                <w:ilvl w:val="0"/>
                <w:numId w:val="44"/>
              </w:numPr>
              <w:contextualSpacing/>
              <w:jc w:val="both"/>
              <w:rPr>
                <w:rFonts w:eastAsia="Times New Roman" w:cs="Times New Roman"/>
                <w:sz w:val="22"/>
                <w:szCs w:val="22"/>
                <w:lang w:val="en-GB"/>
              </w:rPr>
            </w:pPr>
            <w:r w:rsidRPr="00FD7954">
              <w:rPr>
                <w:rFonts w:eastAsia="Times New Roman" w:cs="Times New Roman"/>
                <w:sz w:val="22"/>
                <w:szCs w:val="22"/>
                <w:lang w:val="en-GB"/>
              </w:rPr>
              <w:t xml:space="preserve">DFFE </w:t>
            </w:r>
            <w:r w:rsidR="00615188">
              <w:rPr>
                <w:rFonts w:eastAsia="Times New Roman" w:cs="Times New Roman"/>
                <w:sz w:val="22"/>
                <w:szCs w:val="22"/>
                <w:lang w:val="en-GB"/>
              </w:rPr>
              <w:t xml:space="preserve">supported by BIOFIN </w:t>
            </w:r>
            <w:r w:rsidRPr="00FD7954">
              <w:rPr>
                <w:rFonts w:eastAsia="Times New Roman" w:cs="Times New Roman"/>
                <w:sz w:val="22"/>
                <w:szCs w:val="22"/>
                <w:lang w:val="en-GB"/>
              </w:rPr>
              <w:t>will engage and work with provincial Treasuries and National Treasury on appropriate mechanisms for revenue retention.</w:t>
            </w:r>
          </w:p>
          <w:p w14:paraId="6497277F" w14:textId="6EBCA5DE" w:rsidR="00B66F39" w:rsidRDefault="00AB26BC" w:rsidP="006032D3">
            <w:pPr>
              <w:numPr>
                <w:ilvl w:val="0"/>
                <w:numId w:val="44"/>
              </w:numPr>
              <w:contextualSpacing/>
              <w:jc w:val="both"/>
              <w:rPr>
                <w:rFonts w:eastAsia="Times New Roman" w:cs="Times New Roman"/>
                <w:sz w:val="22"/>
                <w:szCs w:val="22"/>
                <w:lang w:val="en-GB"/>
              </w:rPr>
            </w:pPr>
            <w:r>
              <w:rPr>
                <w:rFonts w:eastAsia="Times New Roman" w:cs="Times New Roman"/>
                <w:sz w:val="22"/>
                <w:szCs w:val="22"/>
                <w:lang w:val="en-GB"/>
              </w:rPr>
              <w:lastRenderedPageBreak/>
              <w:t xml:space="preserve">BIOFIN will support DFFE and Management Authorities to </w:t>
            </w:r>
            <w:r w:rsidRPr="00AB26BC">
              <w:rPr>
                <w:rFonts w:eastAsia="Times New Roman" w:cs="Times New Roman"/>
                <w:sz w:val="22"/>
                <w:szCs w:val="22"/>
                <w:lang w:val="en-GB"/>
              </w:rPr>
              <w:t>Unpack and develop a suite of income generating activities and apply to each conservation MA</w:t>
            </w:r>
            <w:r w:rsidR="00020B52">
              <w:rPr>
                <w:rFonts w:eastAsia="Times New Roman" w:cs="Times New Roman"/>
                <w:sz w:val="22"/>
                <w:szCs w:val="22"/>
                <w:lang w:val="en-GB"/>
              </w:rPr>
              <w:t>.</w:t>
            </w:r>
          </w:p>
          <w:p w14:paraId="55E885C9" w14:textId="2D0F7F2C" w:rsidR="00020B52" w:rsidRPr="00FD7954" w:rsidRDefault="00020B52" w:rsidP="00020B52">
            <w:pPr>
              <w:numPr>
                <w:ilvl w:val="0"/>
                <w:numId w:val="44"/>
              </w:numPr>
              <w:contextualSpacing/>
              <w:jc w:val="both"/>
              <w:rPr>
                <w:rFonts w:eastAsia="Times New Roman" w:cs="Times New Roman"/>
                <w:sz w:val="22"/>
                <w:szCs w:val="22"/>
                <w:lang w:val="en-GB"/>
              </w:rPr>
            </w:pPr>
            <w:r w:rsidRPr="00FD7954">
              <w:rPr>
                <w:rFonts w:eastAsia="Times New Roman" w:cs="Times New Roman"/>
                <w:sz w:val="22"/>
                <w:szCs w:val="22"/>
              </w:rPr>
              <w:t>BIOFIN and DFFE, working with National Treasury,</w:t>
            </w:r>
            <w:r>
              <w:rPr>
                <w:rFonts w:eastAsia="Times New Roman" w:cs="Times New Roman"/>
                <w:sz w:val="22"/>
                <w:szCs w:val="22"/>
              </w:rPr>
              <w:t xml:space="preserve"> will mechanisms for revenue accounting such as </w:t>
            </w:r>
            <w:r w:rsidR="000A5208">
              <w:rPr>
                <w:rFonts w:eastAsia="Times New Roman" w:cs="Times New Roman"/>
                <w:sz w:val="22"/>
                <w:szCs w:val="22"/>
              </w:rPr>
              <w:t>establishing</w:t>
            </w:r>
            <w:r w:rsidRPr="00FD7954">
              <w:rPr>
                <w:rFonts w:eastAsia="Times New Roman" w:cs="Times New Roman"/>
                <w:sz w:val="22"/>
                <w:szCs w:val="22"/>
              </w:rPr>
              <w:t xml:space="preserve"> trading/cost recovery accounts as well as strategies for the retention of unspent allocated funds from the annual budget.</w:t>
            </w:r>
          </w:p>
          <w:p w14:paraId="5E75B081" w14:textId="77777777" w:rsidR="00020B52" w:rsidRPr="00FD7954" w:rsidRDefault="00020B52" w:rsidP="00B93B22">
            <w:pPr>
              <w:ind w:left="450"/>
              <w:contextualSpacing/>
              <w:jc w:val="both"/>
              <w:rPr>
                <w:rFonts w:eastAsia="Times New Roman" w:cs="Times New Roman"/>
                <w:sz w:val="22"/>
                <w:szCs w:val="22"/>
                <w:lang w:val="en-GB"/>
              </w:rPr>
            </w:pPr>
          </w:p>
          <w:p w14:paraId="2C2C1482" w14:textId="4CF2E566" w:rsidR="00EA23F6" w:rsidRPr="00FD7954" w:rsidRDefault="00EA23F6">
            <w:pPr>
              <w:ind w:left="90"/>
              <w:contextualSpacing/>
              <w:jc w:val="both"/>
              <w:rPr>
                <w:rFonts w:eastAsia="Times New Roman" w:cs="Times New Roman"/>
                <w:sz w:val="22"/>
                <w:szCs w:val="22"/>
                <w:lang w:val="en-GB"/>
              </w:rPr>
            </w:pPr>
            <w:r w:rsidRPr="00FD7954">
              <w:rPr>
                <w:rFonts w:eastAsia="Times New Roman" w:cs="Times New Roman"/>
                <w:sz w:val="22"/>
                <w:szCs w:val="22"/>
                <w:lang w:val="en-GB"/>
              </w:rPr>
              <w:t xml:space="preserve">Year </w:t>
            </w:r>
            <w:r w:rsidR="000C4060" w:rsidRPr="00FD7954">
              <w:rPr>
                <w:rFonts w:eastAsia="Times New Roman" w:cs="Times New Roman"/>
                <w:sz w:val="22"/>
                <w:szCs w:val="22"/>
                <w:lang w:val="en-GB"/>
              </w:rPr>
              <w:t>4</w:t>
            </w:r>
            <w:r w:rsidRPr="00FD7954">
              <w:rPr>
                <w:rFonts w:eastAsia="Times New Roman" w:cs="Times New Roman"/>
                <w:sz w:val="22"/>
                <w:szCs w:val="22"/>
                <w:lang w:val="en-GB"/>
              </w:rPr>
              <w:t>: 202</w:t>
            </w:r>
            <w:r w:rsidR="000C4060" w:rsidRPr="00FD7954">
              <w:rPr>
                <w:rFonts w:eastAsia="Times New Roman" w:cs="Times New Roman"/>
                <w:sz w:val="22"/>
                <w:szCs w:val="22"/>
                <w:lang w:val="en-GB"/>
              </w:rPr>
              <w:t>4</w:t>
            </w:r>
            <w:r w:rsidRPr="00FD7954">
              <w:rPr>
                <w:rFonts w:eastAsia="Times New Roman" w:cs="Times New Roman"/>
                <w:b/>
                <w:sz w:val="22"/>
                <w:szCs w:val="22"/>
                <w:lang w:val="en-GB"/>
              </w:rPr>
              <w:t xml:space="preserve"> Work on improving revenue generation and retention mechanisms</w:t>
            </w:r>
          </w:p>
          <w:p w14:paraId="227E0842" w14:textId="7F8E39B2" w:rsidR="001E6DE2" w:rsidRPr="002D648F" w:rsidRDefault="001E6DE2">
            <w:pPr>
              <w:numPr>
                <w:ilvl w:val="0"/>
                <w:numId w:val="44"/>
              </w:numPr>
              <w:contextualSpacing/>
              <w:jc w:val="both"/>
              <w:rPr>
                <w:rFonts w:eastAsia="Times New Roman" w:cs="Times New Roman"/>
                <w:sz w:val="22"/>
                <w:szCs w:val="22"/>
                <w:lang w:val="en-GB"/>
              </w:rPr>
            </w:pPr>
            <w:r w:rsidRPr="00FD7954">
              <w:rPr>
                <w:rFonts w:eastAsia="Times New Roman" w:cs="Times New Roman"/>
                <w:sz w:val="22"/>
                <w:szCs w:val="22"/>
              </w:rPr>
              <w:t xml:space="preserve">DFFE will work with </w:t>
            </w:r>
            <w:r w:rsidR="00A51032" w:rsidRPr="00FD7954">
              <w:rPr>
                <w:rFonts w:eastAsia="Times New Roman" w:cs="Times New Roman"/>
                <w:sz w:val="22"/>
                <w:szCs w:val="22"/>
              </w:rPr>
              <w:t>Management Authorities</w:t>
            </w:r>
            <w:r w:rsidRPr="00FD7954">
              <w:rPr>
                <w:rFonts w:eastAsia="Times New Roman" w:cs="Times New Roman"/>
                <w:sz w:val="22"/>
                <w:szCs w:val="22"/>
              </w:rPr>
              <w:t xml:space="preserve"> to develop appropriate governance mechanisms that facilitate revenue generation and retention</w:t>
            </w:r>
          </w:p>
          <w:p w14:paraId="0E4851C3" w14:textId="3173E2FF" w:rsidR="002D648F" w:rsidRPr="00FD7954" w:rsidRDefault="002D648F">
            <w:pPr>
              <w:numPr>
                <w:ilvl w:val="0"/>
                <w:numId w:val="44"/>
              </w:numPr>
              <w:contextualSpacing/>
              <w:jc w:val="both"/>
              <w:rPr>
                <w:rFonts w:eastAsia="Times New Roman" w:cs="Times New Roman"/>
                <w:sz w:val="22"/>
                <w:szCs w:val="22"/>
                <w:lang w:val="en-GB"/>
              </w:rPr>
            </w:pPr>
            <w:r w:rsidRPr="00570061">
              <w:rPr>
                <w:rFonts w:eastAsia="Times New Roman" w:cs="Times New Roman"/>
                <w:sz w:val="22"/>
                <w:szCs w:val="22"/>
                <w:lang w:val="en-GB"/>
              </w:rPr>
              <w:t xml:space="preserve">BIOFIN will develop a guidebook and other knowledge products </w:t>
            </w:r>
            <w:r w:rsidR="00AC407D" w:rsidRPr="00570061">
              <w:rPr>
                <w:rFonts w:eastAsia="Times New Roman" w:cs="Times New Roman"/>
                <w:sz w:val="22"/>
                <w:szCs w:val="22"/>
                <w:lang w:val="en-GB"/>
              </w:rPr>
              <w:t xml:space="preserve">(lessons learnt document) </w:t>
            </w:r>
            <w:r w:rsidRPr="00570061">
              <w:rPr>
                <w:rFonts w:eastAsia="Times New Roman" w:cs="Times New Roman"/>
                <w:sz w:val="22"/>
                <w:szCs w:val="22"/>
                <w:lang w:val="en-GB"/>
              </w:rPr>
              <w:t xml:space="preserve">on revenue generation for </w:t>
            </w:r>
            <w:r w:rsidR="000A5208" w:rsidRPr="00570061">
              <w:rPr>
                <w:rFonts w:eastAsia="Times New Roman" w:cs="Times New Roman"/>
                <w:sz w:val="22"/>
                <w:szCs w:val="22"/>
                <w:lang w:val="en-GB"/>
              </w:rPr>
              <w:t xml:space="preserve">all </w:t>
            </w:r>
            <w:r w:rsidRPr="00570061">
              <w:rPr>
                <w:rFonts w:eastAsia="Times New Roman" w:cs="Times New Roman"/>
                <w:sz w:val="22"/>
                <w:szCs w:val="22"/>
                <w:lang w:val="en-GB"/>
              </w:rPr>
              <w:t>provincial authorities.</w:t>
            </w:r>
            <w:r>
              <w:rPr>
                <w:rFonts w:eastAsia="Times New Roman" w:cs="Times New Roman"/>
                <w:sz w:val="22"/>
                <w:szCs w:val="22"/>
                <w:lang w:val="en-GB"/>
              </w:rPr>
              <w:t xml:space="preserve"> </w:t>
            </w:r>
          </w:p>
          <w:p w14:paraId="0BE455F7" w14:textId="53B894A5" w:rsidR="00EA23F6" w:rsidRPr="00FD7954" w:rsidRDefault="00EA23F6" w:rsidP="001C08D2">
            <w:pPr>
              <w:jc w:val="both"/>
              <w:rPr>
                <w:rFonts w:eastAsia="Times New Roman" w:cs="Times New Roman"/>
                <w:sz w:val="22"/>
                <w:szCs w:val="22"/>
              </w:rPr>
            </w:pPr>
          </w:p>
        </w:tc>
      </w:tr>
      <w:tr w:rsidR="00EA23F6" w:rsidRPr="00FD7954" w14:paraId="5C22AB45" w14:textId="77777777" w:rsidTr="009A2CD8">
        <w:tc>
          <w:tcPr>
            <w:tcW w:w="3088" w:type="dxa"/>
          </w:tcPr>
          <w:p w14:paraId="33EB1D2F" w14:textId="640137A7" w:rsidR="00EA23F6" w:rsidRPr="00FD7954" w:rsidRDefault="00EA23F6" w:rsidP="00EA23F6">
            <w:pPr>
              <w:pStyle w:val="Paragraphedeliste"/>
              <w:numPr>
                <w:ilvl w:val="0"/>
                <w:numId w:val="21"/>
              </w:numPr>
              <w:spacing w:after="160"/>
              <w:ind w:left="360"/>
              <w:rPr>
                <w:rFonts w:eastAsia="Times New Roman" w:cs="Times New Roman"/>
              </w:rPr>
            </w:pPr>
            <w:r w:rsidRPr="00FD7954">
              <w:rPr>
                <w:rFonts w:eastAsia="Times New Roman" w:cs="Times New Roman"/>
              </w:rPr>
              <w:lastRenderedPageBreak/>
              <w:t xml:space="preserve">Institutional Arrangements (100 words approx.) </w:t>
            </w:r>
          </w:p>
        </w:tc>
        <w:tc>
          <w:tcPr>
            <w:tcW w:w="6702" w:type="dxa"/>
          </w:tcPr>
          <w:p w14:paraId="20609D8B" w14:textId="1A833608" w:rsidR="00EA23F6" w:rsidRPr="00FD7954" w:rsidRDefault="00EA23F6" w:rsidP="001C08D2">
            <w:pPr>
              <w:pStyle w:val="Paragraphedeliste"/>
              <w:numPr>
                <w:ilvl w:val="0"/>
                <w:numId w:val="46"/>
              </w:numPr>
              <w:ind w:left="344" w:hanging="284"/>
              <w:jc w:val="both"/>
              <w:rPr>
                <w:rFonts w:eastAsia="Times New Roman" w:cs="Times New Roman"/>
              </w:rPr>
            </w:pPr>
            <w:r w:rsidRPr="00FD7954">
              <w:rPr>
                <w:rFonts w:eastAsia="Times New Roman" w:cs="Times New Roman"/>
              </w:rPr>
              <w:t xml:space="preserve">BIOFIN </w:t>
            </w:r>
            <w:r w:rsidR="009804CC" w:rsidRPr="00FD7954">
              <w:rPr>
                <w:rFonts w:eastAsia="Times New Roman" w:cs="Times New Roman"/>
              </w:rPr>
              <w:t>C</w:t>
            </w:r>
            <w:r w:rsidRPr="00FD7954">
              <w:rPr>
                <w:rFonts w:eastAsia="Times New Roman" w:cs="Times New Roman"/>
              </w:rPr>
              <w:t xml:space="preserve">ore Team </w:t>
            </w:r>
            <w:r w:rsidR="004D7384" w:rsidRPr="00FD7954">
              <w:rPr>
                <w:rFonts w:eastAsia="Times New Roman" w:cs="Times New Roman"/>
              </w:rPr>
              <w:t>will su</w:t>
            </w:r>
            <w:r w:rsidRPr="00FD7954">
              <w:rPr>
                <w:rFonts w:eastAsia="Times New Roman" w:cs="Times New Roman"/>
              </w:rPr>
              <w:t xml:space="preserve">pport the coordination and implementation of the project </w:t>
            </w:r>
          </w:p>
          <w:p w14:paraId="35889AA3" w14:textId="7888BCC5" w:rsidR="00EA23F6" w:rsidRPr="00FD7954" w:rsidRDefault="00EA23F6" w:rsidP="001C08D2">
            <w:pPr>
              <w:pStyle w:val="Paragraphedeliste"/>
              <w:numPr>
                <w:ilvl w:val="0"/>
                <w:numId w:val="46"/>
              </w:numPr>
              <w:ind w:left="344" w:hanging="284"/>
              <w:jc w:val="both"/>
              <w:rPr>
                <w:rFonts w:eastAsia="Times New Roman" w:cs="Times New Roman"/>
              </w:rPr>
            </w:pPr>
            <w:r w:rsidRPr="00FD7954">
              <w:rPr>
                <w:rFonts w:eastAsia="Times New Roman" w:cs="Times New Roman"/>
              </w:rPr>
              <w:t xml:space="preserve">BIOFIN Core </w:t>
            </w:r>
            <w:r w:rsidR="009804CC" w:rsidRPr="00FD7954">
              <w:rPr>
                <w:rFonts w:eastAsia="Times New Roman" w:cs="Times New Roman"/>
              </w:rPr>
              <w:t>T</w:t>
            </w:r>
            <w:r w:rsidRPr="00FD7954">
              <w:rPr>
                <w:rFonts w:eastAsia="Times New Roman" w:cs="Times New Roman"/>
              </w:rPr>
              <w:t xml:space="preserve">eam and National Treasury </w:t>
            </w:r>
            <w:r w:rsidR="004D7384" w:rsidRPr="00FD7954">
              <w:rPr>
                <w:rFonts w:eastAsia="Times New Roman" w:cs="Times New Roman"/>
              </w:rPr>
              <w:t xml:space="preserve">will </w:t>
            </w:r>
            <w:r w:rsidRPr="00FD7954">
              <w:rPr>
                <w:rFonts w:eastAsia="Times New Roman" w:cs="Times New Roman"/>
              </w:rPr>
              <w:t xml:space="preserve">support </w:t>
            </w:r>
            <w:r w:rsidR="009804CC" w:rsidRPr="00FD7954">
              <w:rPr>
                <w:rFonts w:eastAsia="Times New Roman" w:cs="Times New Roman"/>
              </w:rPr>
              <w:t xml:space="preserve">the </w:t>
            </w:r>
            <w:r w:rsidRPr="00FD7954">
              <w:rPr>
                <w:rFonts w:eastAsia="Times New Roman" w:cs="Times New Roman"/>
              </w:rPr>
              <w:t>development of financial reporting frameworks and revenue retention mechanisms together with Provincial Treasuries</w:t>
            </w:r>
          </w:p>
          <w:p w14:paraId="49589146" w14:textId="22651BE8" w:rsidR="00EA23F6" w:rsidRPr="00FD7954" w:rsidRDefault="009804CC" w:rsidP="001C08D2">
            <w:pPr>
              <w:pStyle w:val="Paragraphedeliste"/>
              <w:numPr>
                <w:ilvl w:val="0"/>
                <w:numId w:val="46"/>
              </w:numPr>
              <w:ind w:left="344" w:hanging="284"/>
              <w:jc w:val="both"/>
              <w:rPr>
                <w:rFonts w:eastAsia="Times New Roman" w:cs="Times New Roman"/>
              </w:rPr>
            </w:pPr>
            <w:r w:rsidRPr="00FD7954">
              <w:rPr>
                <w:rFonts w:eastAsia="Times New Roman" w:cs="Times New Roman"/>
              </w:rPr>
              <w:t xml:space="preserve">Provincial </w:t>
            </w:r>
            <w:r w:rsidR="00EA23F6" w:rsidRPr="00FD7954">
              <w:rPr>
                <w:rFonts w:eastAsia="Times New Roman" w:cs="Times New Roman"/>
              </w:rPr>
              <w:t xml:space="preserve">Management Authorities </w:t>
            </w:r>
            <w:r w:rsidRPr="00FD7954">
              <w:rPr>
                <w:rFonts w:eastAsia="Times New Roman" w:cs="Times New Roman"/>
              </w:rPr>
              <w:t xml:space="preserve">will be </w:t>
            </w:r>
            <w:r w:rsidR="00EA23F6" w:rsidRPr="00FD7954">
              <w:rPr>
                <w:rFonts w:eastAsia="Times New Roman" w:cs="Times New Roman"/>
              </w:rPr>
              <w:t xml:space="preserve">project custodians and implementers through their </w:t>
            </w:r>
            <w:r w:rsidRPr="00FD7954">
              <w:rPr>
                <w:rFonts w:eastAsia="Times New Roman" w:cs="Times New Roman"/>
              </w:rPr>
              <w:t xml:space="preserve">provincial </w:t>
            </w:r>
            <w:r w:rsidR="00EA23F6" w:rsidRPr="00FD7954">
              <w:rPr>
                <w:rFonts w:eastAsia="Times New Roman" w:cs="Times New Roman"/>
              </w:rPr>
              <w:t>Task Teams.</w:t>
            </w:r>
          </w:p>
          <w:p w14:paraId="65CA029E" w14:textId="5ED1BD0C" w:rsidR="00EA23F6" w:rsidRPr="00FD7954" w:rsidRDefault="00EA23F6" w:rsidP="001C08D2">
            <w:pPr>
              <w:pStyle w:val="Paragraphedeliste"/>
              <w:numPr>
                <w:ilvl w:val="0"/>
                <w:numId w:val="46"/>
              </w:numPr>
              <w:ind w:left="344" w:hanging="284"/>
              <w:jc w:val="both"/>
              <w:rPr>
                <w:rFonts w:eastAsia="Times New Roman" w:cs="Times New Roman"/>
              </w:rPr>
            </w:pPr>
            <w:r w:rsidRPr="00FD7954">
              <w:rPr>
                <w:rFonts w:eastAsia="Times New Roman" w:cs="Times New Roman"/>
              </w:rPr>
              <w:t xml:space="preserve">Provincial Task Teams for each province to gather information and develop ideas on development of </w:t>
            </w:r>
            <w:r w:rsidR="009804CC" w:rsidRPr="00FD7954">
              <w:rPr>
                <w:rFonts w:eastAsia="Times New Roman" w:cs="Times New Roman"/>
              </w:rPr>
              <w:t>s</w:t>
            </w:r>
            <w:r w:rsidRPr="00FD7954">
              <w:rPr>
                <w:rFonts w:eastAsia="Times New Roman" w:cs="Times New Roman"/>
              </w:rPr>
              <w:t xml:space="preserve">ustainable financing strategy as the guiding tool and support implementation thereof. </w:t>
            </w:r>
          </w:p>
          <w:p w14:paraId="5DCB5257" w14:textId="3A9FCD07" w:rsidR="004D7384" w:rsidRPr="000F0EF0" w:rsidRDefault="009804CC" w:rsidP="001C08D2">
            <w:pPr>
              <w:pStyle w:val="Paragraphedeliste"/>
              <w:numPr>
                <w:ilvl w:val="0"/>
                <w:numId w:val="46"/>
              </w:numPr>
              <w:ind w:left="344" w:hanging="284"/>
              <w:jc w:val="both"/>
              <w:rPr>
                <w:rFonts w:eastAsia="Times New Roman" w:cs="Times New Roman"/>
              </w:rPr>
            </w:pPr>
            <w:r w:rsidRPr="00FD7954">
              <w:rPr>
                <w:rFonts w:eastAsia="Times New Roman" w:cs="Times New Roman"/>
              </w:rPr>
              <w:t xml:space="preserve">The BIOFIN </w:t>
            </w:r>
            <w:r w:rsidR="00EA23F6" w:rsidRPr="00FD7954">
              <w:rPr>
                <w:rFonts w:eastAsia="Times New Roman" w:cs="Times New Roman"/>
              </w:rPr>
              <w:t xml:space="preserve">Project Steering Committee to oversee and monitor the implementation of the project on the </w:t>
            </w:r>
            <w:r w:rsidR="004D7384" w:rsidRPr="00FD7954">
              <w:rPr>
                <w:rFonts w:eastAsia="Times New Roman" w:cs="Times New Roman"/>
              </w:rPr>
              <w:t>bi-annual</w:t>
            </w:r>
            <w:r w:rsidR="00EA23F6" w:rsidRPr="00FD7954">
              <w:rPr>
                <w:rFonts w:eastAsia="Times New Roman" w:cs="Times New Roman"/>
              </w:rPr>
              <w:t xml:space="preserve"> basis until the end of the project and present in various intergovernmental forums such as P</w:t>
            </w:r>
            <w:r w:rsidR="009A2CD8">
              <w:rPr>
                <w:rFonts w:eastAsia="Times New Roman" w:cs="Times New Roman"/>
              </w:rPr>
              <w:t xml:space="preserve">rotected </w:t>
            </w:r>
            <w:r w:rsidR="00EA23F6" w:rsidRPr="00FD7954">
              <w:rPr>
                <w:rFonts w:eastAsia="Times New Roman" w:cs="Times New Roman"/>
              </w:rPr>
              <w:t>A</w:t>
            </w:r>
            <w:r w:rsidR="009A2CD8">
              <w:rPr>
                <w:rFonts w:eastAsia="Times New Roman" w:cs="Times New Roman"/>
              </w:rPr>
              <w:t>reas</w:t>
            </w:r>
            <w:r w:rsidR="00EA23F6" w:rsidRPr="00FD7954">
              <w:rPr>
                <w:rFonts w:eastAsia="Times New Roman" w:cs="Times New Roman"/>
              </w:rPr>
              <w:t>-CEO Forum, UNDP-GEF, Working Group 1</w:t>
            </w:r>
          </w:p>
        </w:tc>
      </w:tr>
      <w:tr w:rsidR="00EA23F6" w:rsidRPr="00FD7954" w14:paraId="42BF8B21" w14:textId="77777777" w:rsidTr="009A2CD8">
        <w:trPr>
          <w:trHeight w:val="1124"/>
        </w:trPr>
        <w:tc>
          <w:tcPr>
            <w:tcW w:w="3088" w:type="dxa"/>
          </w:tcPr>
          <w:p w14:paraId="391163D6" w14:textId="1614ECE8" w:rsidR="00EA23F6" w:rsidRPr="00FD7954" w:rsidRDefault="00EA23F6" w:rsidP="00EA23F6">
            <w:pPr>
              <w:pStyle w:val="Paragraphedeliste"/>
              <w:numPr>
                <w:ilvl w:val="0"/>
                <w:numId w:val="21"/>
              </w:numPr>
              <w:spacing w:after="160"/>
              <w:ind w:left="360"/>
              <w:rPr>
                <w:rFonts w:eastAsia="Times New Roman" w:cs="Times New Roman"/>
              </w:rPr>
            </w:pPr>
            <w:r w:rsidRPr="00FD7954">
              <w:rPr>
                <w:rFonts w:eastAsia="Times New Roman" w:cs="Times New Roman"/>
              </w:rPr>
              <w:t>Main risks and management response for solution implementation (100 words approx..)</w:t>
            </w:r>
          </w:p>
        </w:tc>
        <w:tc>
          <w:tcPr>
            <w:tcW w:w="6702" w:type="dxa"/>
          </w:tcPr>
          <w:p w14:paraId="28C95163" w14:textId="6036C1BC" w:rsidR="00AF11C7" w:rsidRPr="00FD7954" w:rsidRDefault="00AF11C7" w:rsidP="001C08D2">
            <w:pPr>
              <w:pStyle w:val="Paragraphedeliste"/>
              <w:numPr>
                <w:ilvl w:val="1"/>
                <w:numId w:val="21"/>
              </w:numPr>
              <w:ind w:left="344" w:hanging="284"/>
              <w:jc w:val="both"/>
              <w:rPr>
                <w:rFonts w:cs="Times New Roman"/>
              </w:rPr>
            </w:pPr>
            <w:r w:rsidRPr="00FD7954">
              <w:rPr>
                <w:rFonts w:cs="Times New Roman"/>
              </w:rPr>
              <w:t xml:space="preserve">Protected Areas Management Authorities not willing to participate in the process for fear that it may expose </w:t>
            </w:r>
            <w:r w:rsidR="009804CC" w:rsidRPr="00FD7954">
              <w:rPr>
                <w:rFonts w:cs="Times New Roman"/>
              </w:rPr>
              <w:t xml:space="preserve">institutional </w:t>
            </w:r>
            <w:r w:rsidRPr="00FD7954">
              <w:rPr>
                <w:rFonts w:cs="Times New Roman"/>
              </w:rPr>
              <w:t xml:space="preserve">structural issues. This will be mitigated by involving high level DFFE decision makers who can enable </w:t>
            </w:r>
            <w:r w:rsidR="004D047B" w:rsidRPr="00FD7954">
              <w:rPr>
                <w:rFonts w:cs="Times New Roman"/>
              </w:rPr>
              <w:t>participation</w:t>
            </w:r>
            <w:r w:rsidRPr="00FD7954">
              <w:rPr>
                <w:rFonts w:cs="Times New Roman"/>
              </w:rPr>
              <w:t xml:space="preserve"> from the </w:t>
            </w:r>
            <w:r w:rsidR="004D047B" w:rsidRPr="00FD7954">
              <w:rPr>
                <w:rFonts w:cs="Times New Roman"/>
              </w:rPr>
              <w:t>Management</w:t>
            </w:r>
            <w:r w:rsidRPr="00FD7954">
              <w:rPr>
                <w:rFonts w:cs="Times New Roman"/>
              </w:rPr>
              <w:t xml:space="preserve"> Authority</w:t>
            </w:r>
            <w:r w:rsidR="0027584C">
              <w:rPr>
                <w:rFonts w:cs="Times New Roman"/>
              </w:rPr>
              <w:t>,</w:t>
            </w:r>
          </w:p>
          <w:p w14:paraId="2576A37E" w14:textId="39904CEA" w:rsidR="00AF11C7" w:rsidRPr="000025FA" w:rsidRDefault="00AF11C7" w:rsidP="0027584C">
            <w:pPr>
              <w:pStyle w:val="Paragraphedeliste"/>
              <w:numPr>
                <w:ilvl w:val="1"/>
                <w:numId w:val="21"/>
              </w:numPr>
              <w:ind w:left="344" w:hanging="284"/>
              <w:jc w:val="both"/>
              <w:rPr>
                <w:rFonts w:cs="Times New Roman"/>
              </w:rPr>
            </w:pPr>
            <w:r w:rsidRPr="00FD7954">
              <w:rPr>
                <w:rFonts w:cs="Times New Roman"/>
              </w:rPr>
              <w:t xml:space="preserve">Significant capacity constraints </w:t>
            </w:r>
            <w:r w:rsidR="009804CC" w:rsidRPr="00FD7954">
              <w:rPr>
                <w:rFonts w:cs="Times New Roman"/>
              </w:rPr>
              <w:t xml:space="preserve">within provincial </w:t>
            </w:r>
            <w:r w:rsidRPr="00FD7954">
              <w:rPr>
                <w:rFonts w:cs="Times New Roman"/>
              </w:rPr>
              <w:t xml:space="preserve">protected area management </w:t>
            </w:r>
            <w:r w:rsidR="009804CC" w:rsidRPr="00FD7954">
              <w:rPr>
                <w:rFonts w:cs="Times New Roman"/>
              </w:rPr>
              <w:t xml:space="preserve">structures may hinder effective </w:t>
            </w:r>
            <w:r w:rsidRPr="00FD7954">
              <w:rPr>
                <w:rFonts w:cs="Times New Roman"/>
              </w:rPr>
              <w:t>implement</w:t>
            </w:r>
            <w:r w:rsidR="009804CC" w:rsidRPr="00FD7954">
              <w:rPr>
                <w:rFonts w:cs="Times New Roman"/>
              </w:rPr>
              <w:t>ation of</w:t>
            </w:r>
            <w:r w:rsidRPr="00FD7954">
              <w:rPr>
                <w:rFonts w:cs="Times New Roman"/>
              </w:rPr>
              <w:t xml:space="preserve"> own revenue options successfully</w:t>
            </w:r>
            <w:r w:rsidR="0020624E" w:rsidRPr="00FD7954">
              <w:rPr>
                <w:rFonts w:cs="Times New Roman"/>
              </w:rPr>
              <w:t xml:space="preserve"> and ability</w:t>
            </w:r>
            <w:r w:rsidR="00261ECF" w:rsidRPr="00FD7954">
              <w:rPr>
                <w:rFonts w:cs="Times New Roman"/>
              </w:rPr>
              <w:t xml:space="preserve"> to implement the </w:t>
            </w:r>
            <w:r w:rsidR="00261ECF" w:rsidRPr="00FD7954">
              <w:rPr>
                <w:rFonts w:cs="Times New Roman"/>
              </w:rPr>
              <w:lastRenderedPageBreak/>
              <w:t>recommended new, innovative options to diversify incomes</w:t>
            </w:r>
            <w:r w:rsidRPr="00FD7954">
              <w:rPr>
                <w:rFonts w:cs="Times New Roman"/>
              </w:rPr>
              <w:t xml:space="preserve">. This will be mitigated by establishing a task team which meets regularly and </w:t>
            </w:r>
            <w:r w:rsidR="00261ECF" w:rsidRPr="00FD7954">
              <w:rPr>
                <w:rFonts w:cs="Times New Roman"/>
              </w:rPr>
              <w:t>shares lessons from different provinces.</w:t>
            </w:r>
            <w:r w:rsidR="0027584C">
              <w:rPr>
                <w:rFonts w:cs="Times New Roman"/>
              </w:rPr>
              <w:t xml:space="preserve"> </w:t>
            </w:r>
            <w:r w:rsidR="0027584C" w:rsidRPr="0027584C">
              <w:rPr>
                <w:rFonts w:cs="Times New Roman"/>
              </w:rPr>
              <w:t xml:space="preserve">Additionally </w:t>
            </w:r>
            <w:r w:rsidR="00261ECF" w:rsidRPr="0027584C">
              <w:rPr>
                <w:rFonts w:cs="Times New Roman"/>
              </w:rPr>
              <w:t>o</w:t>
            </w:r>
            <w:r w:rsidRPr="000F75A4">
              <w:rPr>
                <w:rFonts w:cs="Times New Roman"/>
              </w:rPr>
              <w:t xml:space="preserve">pportunities for public-private partnerships will be explored to support </w:t>
            </w:r>
            <w:r w:rsidR="009804CC" w:rsidRPr="000F75A4">
              <w:rPr>
                <w:rFonts w:cs="Times New Roman"/>
              </w:rPr>
              <w:t xml:space="preserve">initiatives such as </w:t>
            </w:r>
            <w:r w:rsidRPr="000F75A4">
              <w:rPr>
                <w:rFonts w:cs="Times New Roman"/>
              </w:rPr>
              <w:t xml:space="preserve">tourism development over the longer term. </w:t>
            </w:r>
          </w:p>
          <w:p w14:paraId="536AEA85" w14:textId="165F198E" w:rsidR="00AF11C7" w:rsidRPr="00FD7954" w:rsidRDefault="00AF11C7" w:rsidP="001C08D2">
            <w:pPr>
              <w:pStyle w:val="Paragraphedeliste"/>
              <w:numPr>
                <w:ilvl w:val="1"/>
                <w:numId w:val="21"/>
              </w:numPr>
              <w:ind w:left="344" w:hanging="284"/>
              <w:jc w:val="both"/>
              <w:rPr>
                <w:rFonts w:cs="Times New Roman"/>
              </w:rPr>
            </w:pPr>
            <w:r w:rsidRPr="00FD7954">
              <w:rPr>
                <w:rFonts w:cs="Times New Roman"/>
              </w:rPr>
              <w:t>Dwindling protected area budgets may create difficulties for undertaking new initiatives that require staff time and often capital investment. This will be mitigated by involving National and Provincial Treasury so that they can provide input and understand that sufficient P</w:t>
            </w:r>
            <w:r w:rsidR="00261ECF" w:rsidRPr="00FD7954">
              <w:rPr>
                <w:rFonts w:cs="Times New Roman"/>
              </w:rPr>
              <w:t xml:space="preserve">rotected </w:t>
            </w:r>
            <w:r w:rsidRPr="00FD7954">
              <w:rPr>
                <w:rFonts w:cs="Times New Roman"/>
              </w:rPr>
              <w:t>A</w:t>
            </w:r>
            <w:r w:rsidR="00261ECF" w:rsidRPr="00FD7954">
              <w:rPr>
                <w:rFonts w:cs="Times New Roman"/>
              </w:rPr>
              <w:t>rea</w:t>
            </w:r>
            <w:r w:rsidRPr="00FD7954">
              <w:rPr>
                <w:rFonts w:cs="Times New Roman"/>
              </w:rPr>
              <w:t xml:space="preserve"> budget will provide higher returns on investment if the P</w:t>
            </w:r>
            <w:r w:rsidR="00261ECF" w:rsidRPr="00FD7954">
              <w:rPr>
                <w:rFonts w:cs="Times New Roman"/>
              </w:rPr>
              <w:t xml:space="preserve">rotected </w:t>
            </w:r>
            <w:r w:rsidRPr="00FD7954">
              <w:rPr>
                <w:rFonts w:cs="Times New Roman"/>
              </w:rPr>
              <w:t>A</w:t>
            </w:r>
            <w:r w:rsidR="00261ECF" w:rsidRPr="00FD7954">
              <w:rPr>
                <w:rFonts w:cs="Times New Roman"/>
              </w:rPr>
              <w:t>rea</w:t>
            </w:r>
            <w:r w:rsidRPr="00FD7954">
              <w:rPr>
                <w:rFonts w:cs="Times New Roman"/>
              </w:rPr>
              <w:t xml:space="preserve"> system is geared up to generate revenue. </w:t>
            </w:r>
          </w:p>
          <w:p w14:paraId="23746125" w14:textId="39A0A3B4" w:rsidR="009F07FE" w:rsidRPr="009F07FE" w:rsidRDefault="00AF11C7" w:rsidP="009F07FE">
            <w:pPr>
              <w:pStyle w:val="Paragraphedeliste"/>
              <w:numPr>
                <w:ilvl w:val="1"/>
                <w:numId w:val="21"/>
              </w:numPr>
              <w:ind w:left="344" w:hanging="284"/>
              <w:jc w:val="both"/>
              <w:rPr>
                <w:rFonts w:cs="Times New Roman"/>
              </w:rPr>
            </w:pPr>
            <w:r w:rsidRPr="00FD7954">
              <w:rPr>
                <w:rFonts w:cs="Times New Roman"/>
              </w:rPr>
              <w:t xml:space="preserve">Lower than expected tourism growth due to the COVID19 pandemic. This will be mitigated by encouraging tourism agency to build partnerships in marketing and </w:t>
            </w:r>
            <w:proofErr w:type="gramStart"/>
            <w:r w:rsidRPr="00FD7954">
              <w:rPr>
                <w:rFonts w:cs="Times New Roman"/>
              </w:rPr>
              <w:t>publicity</w:t>
            </w:r>
            <w:r w:rsidR="009804CC" w:rsidRPr="00FD7954">
              <w:rPr>
                <w:rFonts w:cs="Times New Roman"/>
              </w:rPr>
              <w:t>, and</w:t>
            </w:r>
            <w:proofErr w:type="gramEnd"/>
            <w:r w:rsidR="009804CC" w:rsidRPr="00FD7954">
              <w:rPr>
                <w:rFonts w:cs="Times New Roman"/>
              </w:rPr>
              <w:t xml:space="preserve"> setting realistic targets</w:t>
            </w:r>
            <w:r w:rsidR="009F07FE">
              <w:rPr>
                <w:rFonts w:cs="Times New Roman"/>
              </w:rPr>
              <w:t>.</w:t>
            </w:r>
          </w:p>
        </w:tc>
      </w:tr>
      <w:tr w:rsidR="00EA23F6" w:rsidRPr="00FD7954" w14:paraId="15734F93" w14:textId="77777777" w:rsidTr="009A2CD8">
        <w:tc>
          <w:tcPr>
            <w:tcW w:w="3088" w:type="dxa"/>
            <w:shd w:val="clear" w:color="auto" w:fill="D9D9D9" w:themeFill="background1" w:themeFillShade="D9"/>
          </w:tcPr>
          <w:p w14:paraId="49493DCA" w14:textId="6325F1DF" w:rsidR="00EA23F6" w:rsidRPr="00FD7954" w:rsidRDefault="00EA23F6" w:rsidP="00EA23F6">
            <w:pPr>
              <w:pStyle w:val="Paragraphedeliste"/>
              <w:numPr>
                <w:ilvl w:val="0"/>
                <w:numId w:val="21"/>
              </w:numPr>
              <w:spacing w:after="160"/>
              <w:ind w:left="360"/>
              <w:rPr>
                <w:rFonts w:eastAsia="Times New Roman" w:cs="Times New Roman"/>
              </w:rPr>
            </w:pPr>
            <w:r w:rsidRPr="00FD7954">
              <w:rPr>
                <w:rFonts w:eastAsia="Times New Roman" w:cs="Times New Roman"/>
              </w:rPr>
              <w:lastRenderedPageBreak/>
              <w:t>Sustainability and institutionalization (100 words approx..)</w:t>
            </w:r>
          </w:p>
        </w:tc>
        <w:tc>
          <w:tcPr>
            <w:tcW w:w="6702" w:type="dxa"/>
            <w:shd w:val="clear" w:color="auto" w:fill="D9D9D9" w:themeFill="background1" w:themeFillShade="D9"/>
          </w:tcPr>
          <w:p w14:paraId="6B81B915" w14:textId="3736ED1C" w:rsidR="00EA23F6" w:rsidRPr="00FD7954" w:rsidRDefault="00AF11C7" w:rsidP="00AD30E3">
            <w:pPr>
              <w:jc w:val="both"/>
              <w:rPr>
                <w:rFonts w:cs="Times New Roman"/>
                <w:sz w:val="22"/>
                <w:szCs w:val="22"/>
              </w:rPr>
            </w:pPr>
            <w:r w:rsidRPr="00FD7954">
              <w:rPr>
                <w:rFonts w:cs="Times New Roman"/>
                <w:sz w:val="22"/>
                <w:szCs w:val="22"/>
              </w:rPr>
              <w:t xml:space="preserve">The development of sustainable financing strategies for each of the four </w:t>
            </w:r>
            <w:r w:rsidR="003275D6" w:rsidRPr="00FD7954">
              <w:rPr>
                <w:rFonts w:cs="Times New Roman"/>
                <w:sz w:val="22"/>
                <w:szCs w:val="22"/>
              </w:rPr>
              <w:t>M</w:t>
            </w:r>
            <w:r w:rsidRPr="00FD7954">
              <w:rPr>
                <w:rFonts w:cs="Times New Roman"/>
                <w:sz w:val="22"/>
                <w:szCs w:val="22"/>
              </w:rPr>
              <w:t xml:space="preserve">anagement </w:t>
            </w:r>
            <w:r w:rsidR="003275D6" w:rsidRPr="00FD7954">
              <w:rPr>
                <w:rFonts w:cs="Times New Roman"/>
                <w:sz w:val="22"/>
                <w:szCs w:val="22"/>
              </w:rPr>
              <w:t>A</w:t>
            </w:r>
            <w:r w:rsidRPr="00FD7954">
              <w:rPr>
                <w:rFonts w:cs="Times New Roman"/>
                <w:sz w:val="22"/>
                <w:szCs w:val="22"/>
              </w:rPr>
              <w:t xml:space="preserve">uthorities will provide a long-term framework on which to develop revenue generation activities which will provide a level of financial sustainability for management authorities into the foreseeable future. Additionally, the revenue generation activities will </w:t>
            </w:r>
            <w:r w:rsidR="00F33C6E">
              <w:rPr>
                <w:rFonts w:cs="Times New Roman"/>
                <w:sz w:val="22"/>
                <w:szCs w:val="22"/>
              </w:rPr>
              <w:t xml:space="preserve">incentivize management authorities to generate more revenue. Management authorities will reduce </w:t>
            </w:r>
            <w:r w:rsidR="00864641">
              <w:rPr>
                <w:rFonts w:cs="Times New Roman"/>
                <w:sz w:val="22"/>
                <w:szCs w:val="22"/>
              </w:rPr>
              <w:t xml:space="preserve">relative </w:t>
            </w:r>
            <w:r w:rsidR="00F33C6E">
              <w:rPr>
                <w:rFonts w:cs="Times New Roman"/>
                <w:sz w:val="22"/>
                <w:szCs w:val="22"/>
              </w:rPr>
              <w:t xml:space="preserve">reliance </w:t>
            </w:r>
            <w:r w:rsidR="00864641">
              <w:rPr>
                <w:rFonts w:cs="Times New Roman"/>
                <w:sz w:val="22"/>
                <w:szCs w:val="22"/>
              </w:rPr>
              <w:t xml:space="preserve">on </w:t>
            </w:r>
            <w:r w:rsidRPr="00FD7954">
              <w:rPr>
                <w:rFonts w:cs="Times New Roman"/>
                <w:sz w:val="22"/>
                <w:szCs w:val="22"/>
              </w:rPr>
              <w:t>government transfers</w:t>
            </w:r>
            <w:r w:rsidR="00F33C6E">
              <w:rPr>
                <w:rFonts w:cs="Times New Roman"/>
                <w:sz w:val="22"/>
                <w:szCs w:val="22"/>
              </w:rPr>
              <w:t xml:space="preserve"> for day to day operations</w:t>
            </w:r>
            <w:r w:rsidRPr="00FD7954">
              <w:rPr>
                <w:rFonts w:cs="Times New Roman"/>
                <w:sz w:val="22"/>
                <w:szCs w:val="22"/>
              </w:rPr>
              <w:t xml:space="preserve">. The establishment of the task teams and the Protected Area Financing Forum will provide a forum for </w:t>
            </w:r>
            <w:r w:rsidR="00592EDD" w:rsidRPr="00FD7954">
              <w:rPr>
                <w:rFonts w:cs="Times New Roman"/>
                <w:sz w:val="22"/>
                <w:szCs w:val="22"/>
              </w:rPr>
              <w:t>peer-to-peer</w:t>
            </w:r>
            <w:r w:rsidRPr="00FD7954">
              <w:rPr>
                <w:rFonts w:cs="Times New Roman"/>
                <w:sz w:val="22"/>
                <w:szCs w:val="22"/>
              </w:rPr>
              <w:t xml:space="preserve"> learning network and build capacity within the management authorities.</w:t>
            </w:r>
            <w:r w:rsidR="00F33C6E">
              <w:rPr>
                <w:rFonts w:cs="Times New Roman"/>
                <w:sz w:val="22"/>
                <w:szCs w:val="22"/>
              </w:rPr>
              <w:t xml:space="preserve"> This finance solution links to the work on rationalization of protected which looks into improving institutional governance and actions identified in the overall resource </w:t>
            </w:r>
            <w:proofErr w:type="spellStart"/>
            <w:r w:rsidR="00F33C6E">
              <w:rPr>
                <w:rFonts w:cs="Times New Roman"/>
                <w:sz w:val="22"/>
                <w:szCs w:val="22"/>
              </w:rPr>
              <w:t>mobilisation</w:t>
            </w:r>
            <w:proofErr w:type="spellEnd"/>
            <w:r w:rsidR="00F33C6E">
              <w:rPr>
                <w:rFonts w:cs="Times New Roman"/>
                <w:sz w:val="22"/>
                <w:szCs w:val="22"/>
              </w:rPr>
              <w:t xml:space="preserve"> plan which is being </w:t>
            </w:r>
            <w:proofErr w:type="spellStart"/>
            <w:r w:rsidR="00F33C6E">
              <w:rPr>
                <w:rFonts w:cs="Times New Roman"/>
                <w:sz w:val="22"/>
                <w:szCs w:val="22"/>
              </w:rPr>
              <w:t>finalised</w:t>
            </w:r>
            <w:proofErr w:type="spellEnd"/>
            <w:r w:rsidR="00F33C6E">
              <w:rPr>
                <w:rFonts w:cs="Times New Roman"/>
                <w:sz w:val="22"/>
                <w:szCs w:val="22"/>
              </w:rPr>
              <w:t>.</w:t>
            </w:r>
          </w:p>
          <w:p w14:paraId="5533F82B" w14:textId="77777777" w:rsidR="004D7384" w:rsidRDefault="004D7384" w:rsidP="00AD30E3">
            <w:pPr>
              <w:jc w:val="both"/>
              <w:rPr>
                <w:rFonts w:eastAsia="Times New Roman" w:cs="Times New Roman"/>
                <w:sz w:val="22"/>
                <w:szCs w:val="22"/>
              </w:rPr>
            </w:pPr>
          </w:p>
          <w:p w14:paraId="1939E247" w14:textId="77777777" w:rsidR="009F07FE" w:rsidRDefault="009F07FE" w:rsidP="00AD30E3">
            <w:pPr>
              <w:jc w:val="both"/>
              <w:rPr>
                <w:rFonts w:eastAsia="Times New Roman" w:cs="Times New Roman"/>
                <w:sz w:val="22"/>
                <w:szCs w:val="22"/>
              </w:rPr>
            </w:pPr>
          </w:p>
          <w:p w14:paraId="113B5C14" w14:textId="77777777" w:rsidR="009F07FE" w:rsidRDefault="009F07FE" w:rsidP="00AD30E3">
            <w:pPr>
              <w:jc w:val="both"/>
              <w:rPr>
                <w:rFonts w:eastAsia="Times New Roman" w:cs="Times New Roman"/>
                <w:sz w:val="22"/>
                <w:szCs w:val="22"/>
              </w:rPr>
            </w:pPr>
          </w:p>
          <w:p w14:paraId="44430003" w14:textId="77777777" w:rsidR="009F07FE" w:rsidRDefault="009F07FE" w:rsidP="00AD30E3">
            <w:pPr>
              <w:jc w:val="both"/>
              <w:rPr>
                <w:rFonts w:eastAsia="Times New Roman" w:cs="Times New Roman"/>
                <w:sz w:val="22"/>
                <w:szCs w:val="22"/>
              </w:rPr>
            </w:pPr>
          </w:p>
          <w:p w14:paraId="78A8AF77" w14:textId="77777777" w:rsidR="009F07FE" w:rsidRDefault="009F07FE" w:rsidP="00AD30E3">
            <w:pPr>
              <w:jc w:val="both"/>
              <w:rPr>
                <w:rFonts w:eastAsia="Times New Roman" w:cs="Times New Roman"/>
                <w:sz w:val="22"/>
                <w:szCs w:val="22"/>
              </w:rPr>
            </w:pPr>
          </w:p>
          <w:p w14:paraId="5E5FA9D5" w14:textId="77777777" w:rsidR="009F07FE" w:rsidRDefault="009F07FE" w:rsidP="00AD30E3">
            <w:pPr>
              <w:jc w:val="both"/>
              <w:rPr>
                <w:rFonts w:eastAsia="Times New Roman" w:cs="Times New Roman"/>
                <w:sz w:val="22"/>
                <w:szCs w:val="22"/>
              </w:rPr>
            </w:pPr>
          </w:p>
          <w:p w14:paraId="724057F1" w14:textId="77777777" w:rsidR="009F07FE" w:rsidRDefault="009F07FE" w:rsidP="00AD30E3">
            <w:pPr>
              <w:jc w:val="both"/>
              <w:rPr>
                <w:rFonts w:eastAsia="Times New Roman" w:cs="Times New Roman"/>
                <w:sz w:val="22"/>
                <w:szCs w:val="22"/>
              </w:rPr>
            </w:pPr>
          </w:p>
          <w:p w14:paraId="604E810E" w14:textId="77777777" w:rsidR="009F07FE" w:rsidRDefault="009F07FE" w:rsidP="00AD30E3">
            <w:pPr>
              <w:jc w:val="both"/>
              <w:rPr>
                <w:rFonts w:eastAsia="Times New Roman" w:cs="Times New Roman"/>
                <w:sz w:val="22"/>
                <w:szCs w:val="22"/>
              </w:rPr>
            </w:pPr>
          </w:p>
          <w:p w14:paraId="65EECE75" w14:textId="297A9FBB" w:rsidR="009F07FE" w:rsidRPr="00FD7954" w:rsidRDefault="009F07FE" w:rsidP="00AD30E3">
            <w:pPr>
              <w:jc w:val="both"/>
              <w:rPr>
                <w:rFonts w:eastAsia="Times New Roman" w:cs="Times New Roman"/>
                <w:sz w:val="22"/>
                <w:szCs w:val="22"/>
              </w:rPr>
            </w:pPr>
          </w:p>
        </w:tc>
      </w:tr>
      <w:tr w:rsidR="00EA23F6" w:rsidRPr="00FD7954" w14:paraId="30982E39" w14:textId="77777777" w:rsidTr="009A2CD8">
        <w:tc>
          <w:tcPr>
            <w:tcW w:w="3088" w:type="dxa"/>
            <w:shd w:val="clear" w:color="auto" w:fill="D9D9D9" w:themeFill="background1" w:themeFillShade="D9"/>
          </w:tcPr>
          <w:p w14:paraId="0814A6AF" w14:textId="1AB05576" w:rsidR="00EA23F6" w:rsidRPr="00FD7954" w:rsidRDefault="00EA23F6" w:rsidP="00EA23F6">
            <w:pPr>
              <w:pStyle w:val="Paragraphedeliste"/>
              <w:numPr>
                <w:ilvl w:val="0"/>
                <w:numId w:val="21"/>
              </w:numPr>
              <w:spacing w:after="160"/>
              <w:ind w:left="360"/>
              <w:rPr>
                <w:rFonts w:eastAsia="Times New Roman" w:cs="Times New Roman"/>
              </w:rPr>
            </w:pPr>
            <w:r w:rsidRPr="00FD7954">
              <w:rPr>
                <w:rFonts w:eastAsia="Times New Roman" w:cs="Times New Roman"/>
              </w:rPr>
              <w:lastRenderedPageBreak/>
              <w:t>M&amp;E (100 words approx.)</w:t>
            </w:r>
          </w:p>
        </w:tc>
        <w:tc>
          <w:tcPr>
            <w:tcW w:w="6702" w:type="dxa"/>
            <w:shd w:val="clear" w:color="auto" w:fill="D9D9D9" w:themeFill="background1" w:themeFillShade="D9"/>
          </w:tcPr>
          <w:p w14:paraId="1B4B3E0D" w14:textId="1309FD92" w:rsidR="00EA23F6" w:rsidRPr="00FD7954" w:rsidRDefault="00AF11C7" w:rsidP="00AD30E3">
            <w:pPr>
              <w:jc w:val="both"/>
              <w:rPr>
                <w:sz w:val="22"/>
                <w:szCs w:val="22"/>
              </w:rPr>
            </w:pPr>
            <w:r w:rsidRPr="00FD7954">
              <w:rPr>
                <w:rFonts w:cs="Times New Roman"/>
                <w:sz w:val="22"/>
                <w:szCs w:val="22"/>
              </w:rPr>
              <w:t>The impact of this finance solution will be assessed by the increase in own revenue generated. Key performance indicators developed at the start of the project will be used for monitoring the implementation of the financial solution. Provincial and national treasur</w:t>
            </w:r>
            <w:r w:rsidR="00F146AD" w:rsidRPr="00FD7954">
              <w:rPr>
                <w:rFonts w:cs="Times New Roman"/>
                <w:sz w:val="22"/>
                <w:szCs w:val="22"/>
              </w:rPr>
              <w:t>ies</w:t>
            </w:r>
            <w:r w:rsidRPr="00FD7954">
              <w:rPr>
                <w:rFonts w:cs="Times New Roman"/>
                <w:sz w:val="22"/>
                <w:szCs w:val="22"/>
              </w:rPr>
              <w:t xml:space="preserve"> will provide support in financial governance and provide guidance on mechanisms for revenue retention. </w:t>
            </w:r>
          </w:p>
        </w:tc>
      </w:tr>
    </w:tbl>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3351"/>
        <w:gridCol w:w="3456"/>
      </w:tblGrid>
      <w:tr w:rsidR="004D7384" w:rsidRPr="00FD7954" w14:paraId="1FD839FA" w14:textId="77777777" w:rsidTr="009A2CD8">
        <w:tc>
          <w:tcPr>
            <w:tcW w:w="9782" w:type="dxa"/>
            <w:gridSpan w:val="3"/>
            <w:shd w:val="clear" w:color="auto" w:fill="D9D9D9"/>
            <w:vAlign w:val="center"/>
          </w:tcPr>
          <w:p w14:paraId="5AC0D06A" w14:textId="77777777" w:rsidR="004D7384" w:rsidRPr="00FD7954" w:rsidRDefault="004D7384" w:rsidP="001E6DE2">
            <w:pPr>
              <w:rPr>
                <w:rFonts w:cs="Times New Roman"/>
                <w:sz w:val="22"/>
                <w:szCs w:val="22"/>
              </w:rPr>
            </w:pPr>
            <w:r w:rsidRPr="00FD7954">
              <w:rPr>
                <w:rFonts w:cs="Times New Roman"/>
                <w:sz w:val="22"/>
                <w:szCs w:val="22"/>
              </w:rPr>
              <w:t xml:space="preserve">Impacts of the solution will be assessed by the national team and reported to the global team every 6 months as part of the progress reporting process and focusing on the main indicators listed below:  </w:t>
            </w:r>
          </w:p>
          <w:p w14:paraId="1191C250" w14:textId="0FF23AA7" w:rsidR="004D7384" w:rsidRPr="00FD7954" w:rsidRDefault="004D7384" w:rsidP="001E6DE2">
            <w:pPr>
              <w:rPr>
                <w:rFonts w:eastAsia="MS Mincho" w:cs="Times New Roman"/>
                <w:sz w:val="22"/>
                <w:szCs w:val="22"/>
                <w:u w:val="single"/>
              </w:rPr>
            </w:pPr>
          </w:p>
        </w:tc>
      </w:tr>
      <w:tr w:rsidR="004D7384" w:rsidRPr="00FD7954" w14:paraId="75EAFBE1" w14:textId="77777777" w:rsidTr="009A2CD8">
        <w:tc>
          <w:tcPr>
            <w:tcW w:w="9782" w:type="dxa"/>
            <w:gridSpan w:val="3"/>
            <w:shd w:val="clear" w:color="auto" w:fill="D9D9D9"/>
            <w:vAlign w:val="center"/>
          </w:tcPr>
          <w:p w14:paraId="0434BAB2" w14:textId="1865FB62" w:rsidR="004D7384" w:rsidRPr="00FD7954" w:rsidRDefault="004D7384" w:rsidP="001E6DE2">
            <w:pPr>
              <w:rPr>
                <w:rFonts w:cs="Times New Roman"/>
                <w:b/>
                <w:bCs/>
                <w:sz w:val="22"/>
                <w:szCs w:val="22"/>
              </w:rPr>
            </w:pPr>
            <w:r w:rsidRPr="00FD7954">
              <w:rPr>
                <w:rFonts w:cs="Times New Roman"/>
                <w:b/>
                <w:bCs/>
                <w:sz w:val="22"/>
                <w:szCs w:val="22"/>
              </w:rPr>
              <w:t>Global</w:t>
            </w:r>
            <w:r w:rsidR="000025FA">
              <w:rPr>
                <w:rFonts w:cs="Times New Roman"/>
                <w:b/>
                <w:bCs/>
                <w:sz w:val="22"/>
                <w:szCs w:val="22"/>
              </w:rPr>
              <w:t>/Headline</w:t>
            </w:r>
            <w:r w:rsidRPr="00FD7954">
              <w:rPr>
                <w:rFonts w:cs="Times New Roman"/>
                <w:b/>
                <w:bCs/>
                <w:sz w:val="22"/>
                <w:szCs w:val="22"/>
              </w:rPr>
              <w:t xml:space="preserve"> Indicators</w:t>
            </w:r>
          </w:p>
        </w:tc>
      </w:tr>
      <w:tr w:rsidR="00AF11C7" w:rsidRPr="00FD7954" w14:paraId="56DB0895" w14:textId="77777777" w:rsidTr="009A2CD8">
        <w:tc>
          <w:tcPr>
            <w:tcW w:w="2975" w:type="dxa"/>
            <w:shd w:val="clear" w:color="auto" w:fill="D9D9D9"/>
            <w:vAlign w:val="center"/>
          </w:tcPr>
          <w:p w14:paraId="5C9A0B6F" w14:textId="77777777" w:rsidR="00AF11C7" w:rsidRPr="00FD7954" w:rsidRDefault="00AF11C7" w:rsidP="001E6DE2">
            <w:pPr>
              <w:rPr>
                <w:rFonts w:eastAsia="Times New Roman" w:cs="Times New Roman"/>
                <w:sz w:val="22"/>
                <w:szCs w:val="22"/>
                <w:u w:val="single"/>
              </w:rPr>
            </w:pPr>
            <w:r w:rsidRPr="00FD7954">
              <w:rPr>
                <w:rFonts w:eastAsia="Times New Roman" w:cs="Times New Roman"/>
                <w:sz w:val="22"/>
                <w:szCs w:val="22"/>
                <w:u w:val="single"/>
              </w:rPr>
              <w:t xml:space="preserve">Indicator </w:t>
            </w:r>
          </w:p>
        </w:tc>
        <w:tc>
          <w:tcPr>
            <w:tcW w:w="3351" w:type="dxa"/>
            <w:shd w:val="clear" w:color="auto" w:fill="D9D9D9"/>
            <w:vAlign w:val="center"/>
          </w:tcPr>
          <w:p w14:paraId="1CB59564" w14:textId="77777777" w:rsidR="00AF11C7" w:rsidRPr="00FD7954" w:rsidRDefault="00AF11C7" w:rsidP="001E6DE2">
            <w:pPr>
              <w:rPr>
                <w:rFonts w:eastAsia="MS Mincho" w:cs="Times New Roman"/>
                <w:sz w:val="22"/>
                <w:szCs w:val="22"/>
                <w:u w:val="single"/>
              </w:rPr>
            </w:pPr>
            <w:r w:rsidRPr="00FD7954">
              <w:rPr>
                <w:rFonts w:eastAsia="MS Mincho" w:cs="Times New Roman"/>
                <w:sz w:val="22"/>
                <w:szCs w:val="22"/>
                <w:u w:val="single"/>
              </w:rPr>
              <w:t>Baseline</w:t>
            </w:r>
          </w:p>
        </w:tc>
        <w:tc>
          <w:tcPr>
            <w:tcW w:w="3456" w:type="dxa"/>
            <w:shd w:val="clear" w:color="auto" w:fill="D9D9D9"/>
            <w:vAlign w:val="center"/>
          </w:tcPr>
          <w:p w14:paraId="7D30DEAA" w14:textId="77777777" w:rsidR="00AF11C7" w:rsidRPr="00FD7954" w:rsidRDefault="00AF11C7" w:rsidP="001E6DE2">
            <w:pPr>
              <w:rPr>
                <w:rFonts w:eastAsia="MS Mincho" w:cs="Times New Roman"/>
                <w:sz w:val="22"/>
                <w:szCs w:val="22"/>
                <w:u w:val="single"/>
              </w:rPr>
            </w:pPr>
            <w:r w:rsidRPr="00FD7954">
              <w:rPr>
                <w:rFonts w:eastAsia="MS Mincho" w:cs="Times New Roman"/>
                <w:sz w:val="22"/>
                <w:szCs w:val="22"/>
                <w:u w:val="single"/>
              </w:rPr>
              <w:t>Target</w:t>
            </w:r>
          </w:p>
        </w:tc>
      </w:tr>
      <w:tr w:rsidR="00DE383D" w:rsidRPr="00FD7954" w14:paraId="2C1B359D" w14:textId="77777777" w:rsidTr="009A2CD8">
        <w:tc>
          <w:tcPr>
            <w:tcW w:w="2975" w:type="dxa"/>
            <w:vMerge w:val="restart"/>
            <w:shd w:val="clear" w:color="auto" w:fill="D9D9D9"/>
            <w:vAlign w:val="center"/>
          </w:tcPr>
          <w:p w14:paraId="7E63C387" w14:textId="2B6D75FF" w:rsidR="00DE383D" w:rsidRPr="00FD7954" w:rsidRDefault="00DE383D" w:rsidP="00AD30E3">
            <w:pPr>
              <w:jc w:val="both"/>
              <w:rPr>
                <w:iCs/>
                <w:sz w:val="22"/>
                <w:szCs w:val="22"/>
              </w:rPr>
            </w:pPr>
            <w:r w:rsidRPr="00FD7954">
              <w:rPr>
                <w:iCs/>
                <w:sz w:val="22"/>
                <w:szCs w:val="22"/>
              </w:rPr>
              <w:t xml:space="preserve">Increased generated revenues for biodiversity conservation or sustainable use / </w:t>
            </w:r>
          </w:p>
          <w:p w14:paraId="2BE51A77" w14:textId="77777777" w:rsidR="00DE383D" w:rsidRPr="00FD7954" w:rsidRDefault="00DE383D" w:rsidP="00AD30E3">
            <w:pPr>
              <w:jc w:val="both"/>
              <w:rPr>
                <w:rFonts w:eastAsia="Times New Roman" w:cs="Times New Roman"/>
                <w:sz w:val="22"/>
                <w:szCs w:val="22"/>
              </w:rPr>
            </w:pPr>
            <w:r w:rsidRPr="00FD7954">
              <w:rPr>
                <w:rFonts w:eastAsia="Times New Roman" w:cs="Times New Roman"/>
                <w:sz w:val="22"/>
                <w:szCs w:val="22"/>
              </w:rPr>
              <w:t>Increase in revenue generated and retained by protected areas in four provinces</w:t>
            </w:r>
          </w:p>
        </w:tc>
        <w:tc>
          <w:tcPr>
            <w:tcW w:w="3351" w:type="dxa"/>
            <w:shd w:val="clear" w:color="auto" w:fill="D9D9D9"/>
            <w:vAlign w:val="center"/>
          </w:tcPr>
          <w:p w14:paraId="29444F6B" w14:textId="076E1C5C" w:rsidR="00DE383D" w:rsidRDefault="00DE383D" w:rsidP="00AD30E3">
            <w:pPr>
              <w:jc w:val="both"/>
              <w:rPr>
                <w:rFonts w:eastAsia="Calibri" w:cs="Arial"/>
                <w:sz w:val="22"/>
                <w:szCs w:val="22"/>
                <w:lang w:val="en-GB"/>
              </w:rPr>
            </w:pPr>
            <w:r w:rsidRPr="00FD7954">
              <w:rPr>
                <w:rFonts w:eastAsia="Calibri" w:cs="Arial"/>
                <w:sz w:val="22"/>
                <w:szCs w:val="22"/>
                <w:lang w:val="en-GB"/>
              </w:rPr>
              <w:t xml:space="preserve">In 2016, </w:t>
            </w:r>
            <w:r w:rsidR="00F961D9">
              <w:rPr>
                <w:rFonts w:eastAsia="Calibri" w:cs="Arial"/>
                <w:sz w:val="22"/>
                <w:szCs w:val="22"/>
                <w:lang w:val="en-GB"/>
              </w:rPr>
              <w:t xml:space="preserve">these four </w:t>
            </w:r>
            <w:r w:rsidRPr="00FD7954">
              <w:rPr>
                <w:rFonts w:eastAsia="Calibri" w:cs="Arial"/>
                <w:sz w:val="22"/>
                <w:szCs w:val="22"/>
                <w:lang w:val="en-GB"/>
              </w:rPr>
              <w:t xml:space="preserve">provincial conservation management authorities generated R </w:t>
            </w:r>
            <w:r w:rsidR="002F0323">
              <w:rPr>
                <w:rFonts w:eastAsia="Calibri" w:cs="Arial"/>
                <w:sz w:val="22"/>
                <w:szCs w:val="22"/>
                <w:lang w:val="en-GB"/>
              </w:rPr>
              <w:t>388.72</w:t>
            </w:r>
            <w:r w:rsidRPr="00FD7954">
              <w:rPr>
                <w:rFonts w:eastAsia="Calibri" w:cs="Arial"/>
                <w:sz w:val="22"/>
                <w:szCs w:val="22"/>
                <w:lang w:val="en-GB"/>
              </w:rPr>
              <w:t xml:space="preserve"> million in own revenue</w:t>
            </w:r>
            <w:r w:rsidR="00276453">
              <w:rPr>
                <w:rFonts w:eastAsia="Calibri" w:cs="Arial"/>
                <w:sz w:val="22"/>
                <w:szCs w:val="22"/>
                <w:lang w:val="en-GB"/>
              </w:rPr>
              <w:t xml:space="preserve"> (detail for each Management authorities below):</w:t>
            </w:r>
          </w:p>
          <w:p w14:paraId="0F351502" w14:textId="55CB9FE3" w:rsidR="00DE383D" w:rsidRPr="00FD7954" w:rsidRDefault="00DE383D" w:rsidP="00AD30E3">
            <w:pPr>
              <w:jc w:val="both"/>
              <w:rPr>
                <w:rFonts w:eastAsia="MS Mincho" w:cs="Times New Roman"/>
                <w:sz w:val="22"/>
                <w:szCs w:val="22"/>
              </w:rPr>
            </w:pPr>
          </w:p>
        </w:tc>
        <w:tc>
          <w:tcPr>
            <w:tcW w:w="3456" w:type="dxa"/>
            <w:shd w:val="clear" w:color="auto" w:fill="D9D9D9"/>
            <w:vAlign w:val="center"/>
          </w:tcPr>
          <w:p w14:paraId="5A79FC78" w14:textId="0F7DE7B2" w:rsidR="00962483" w:rsidRPr="009F07FE" w:rsidRDefault="005640AC" w:rsidP="00AD30E3">
            <w:pPr>
              <w:jc w:val="both"/>
              <w:rPr>
                <w:rFonts w:eastAsia="Times New Roman" w:cs="Times New Roman"/>
              </w:rPr>
            </w:pPr>
            <w:r>
              <w:rPr>
                <w:rFonts w:eastAsia="Times New Roman" w:cs="Times New Roman"/>
              </w:rPr>
              <w:t xml:space="preserve">4 </w:t>
            </w:r>
            <w:r w:rsidR="0061603F">
              <w:rPr>
                <w:rFonts w:eastAsia="Times New Roman" w:cs="Times New Roman"/>
              </w:rPr>
              <w:t xml:space="preserve">% </w:t>
            </w:r>
            <w:r>
              <w:rPr>
                <w:rFonts w:eastAsia="Times New Roman" w:cs="Times New Roman"/>
              </w:rPr>
              <w:t xml:space="preserve">above inflation </w:t>
            </w:r>
            <w:r w:rsidR="00DE383D" w:rsidRPr="0061603F">
              <w:rPr>
                <w:rFonts w:eastAsia="Times New Roman" w:cs="Times New Roman"/>
              </w:rPr>
              <w:t>increase in own revenue for each target Management Authority by 2026</w:t>
            </w:r>
            <w:r w:rsidR="00C30EF3">
              <w:rPr>
                <w:rFonts w:eastAsia="Times New Roman" w:cs="Times New Roman"/>
              </w:rPr>
              <w:t xml:space="preserve"> </w:t>
            </w:r>
            <w:r w:rsidR="00C30EF3" w:rsidRPr="00C30EF3">
              <w:rPr>
                <w:rFonts w:eastAsia="Times New Roman" w:cs="Times New Roman"/>
                <w:i/>
                <w:iCs/>
              </w:rPr>
              <w:t xml:space="preserve">(this target is </w:t>
            </w:r>
            <w:proofErr w:type="gramStart"/>
            <w:r w:rsidR="00C30EF3" w:rsidRPr="00C30EF3">
              <w:rPr>
                <w:rFonts w:eastAsia="Times New Roman" w:cs="Times New Roman"/>
                <w:i/>
                <w:iCs/>
              </w:rPr>
              <w:t>taking into account</w:t>
            </w:r>
            <w:proofErr w:type="gramEnd"/>
            <w:r w:rsidR="00C30EF3" w:rsidRPr="00C30EF3">
              <w:rPr>
                <w:rFonts w:eastAsia="Times New Roman" w:cs="Times New Roman"/>
                <w:i/>
                <w:iCs/>
              </w:rPr>
              <w:t xml:space="preserve"> a concern of the impact of COVID</w:t>
            </w:r>
            <w:r w:rsidR="00C30EF3">
              <w:rPr>
                <w:rFonts w:eastAsia="Times New Roman" w:cs="Times New Roman"/>
                <w:i/>
                <w:iCs/>
              </w:rPr>
              <w:t>-19</w:t>
            </w:r>
            <w:r w:rsidR="00C30EF3" w:rsidRPr="00C30EF3">
              <w:rPr>
                <w:rFonts w:eastAsia="Times New Roman" w:cs="Times New Roman"/>
                <w:i/>
                <w:iCs/>
              </w:rPr>
              <w:t xml:space="preserve"> on revenue in the short term)</w:t>
            </w:r>
          </w:p>
          <w:p w14:paraId="2559511E" w14:textId="6E89B686" w:rsidR="00962483" w:rsidRPr="009F07FE" w:rsidRDefault="00962483" w:rsidP="00AD30E3">
            <w:pPr>
              <w:jc w:val="both"/>
              <w:rPr>
                <w:rFonts w:eastAsia="Times New Roman" w:cs="Times New Roman"/>
                <w:sz w:val="4"/>
                <w:szCs w:val="4"/>
              </w:rPr>
            </w:pPr>
          </w:p>
          <w:p w14:paraId="5CF07AEF" w14:textId="29837EEE" w:rsidR="00DE383D" w:rsidRDefault="005640AC" w:rsidP="00AD30E3">
            <w:pPr>
              <w:jc w:val="both"/>
              <w:rPr>
                <w:rFonts w:eastAsia="Times New Roman" w:cs="Times New Roman"/>
                <w:sz w:val="22"/>
                <w:szCs w:val="22"/>
              </w:rPr>
            </w:pPr>
            <w:r>
              <w:rPr>
                <w:rFonts w:eastAsia="Times New Roman" w:cs="Times New Roman"/>
                <w:sz w:val="22"/>
                <w:szCs w:val="22"/>
              </w:rPr>
              <w:t>12,5</w:t>
            </w:r>
            <w:r w:rsidR="00DE383D" w:rsidRPr="00FD7954">
              <w:rPr>
                <w:rFonts w:eastAsia="Times New Roman" w:cs="Times New Roman"/>
                <w:sz w:val="22"/>
                <w:szCs w:val="22"/>
              </w:rPr>
              <w:t xml:space="preserve">% above inflation increase in own revenue for each Management Authority </w:t>
            </w:r>
            <w:r w:rsidR="00DE383D" w:rsidRPr="00264DA2">
              <w:rPr>
                <w:rFonts w:eastAsia="Times New Roman" w:cs="Times New Roman"/>
                <w:sz w:val="22"/>
                <w:szCs w:val="22"/>
              </w:rPr>
              <w:t>by 2030.</w:t>
            </w:r>
          </w:p>
          <w:p w14:paraId="41980D66" w14:textId="77777777" w:rsidR="00DE383D" w:rsidRPr="009F07FE" w:rsidRDefault="00DE383D" w:rsidP="00AD30E3">
            <w:pPr>
              <w:jc w:val="both"/>
              <w:rPr>
                <w:rFonts w:eastAsia="MS Mincho" w:cs="Times New Roman"/>
                <w:sz w:val="4"/>
                <w:szCs w:val="4"/>
              </w:rPr>
            </w:pPr>
          </w:p>
          <w:p w14:paraId="0273B609" w14:textId="27577D73" w:rsidR="00DE383D" w:rsidRPr="009F07FE" w:rsidRDefault="00DE383D" w:rsidP="00AD30E3">
            <w:pPr>
              <w:jc w:val="both"/>
              <w:rPr>
                <w:rFonts w:eastAsia="MS Mincho" w:cs="Times New Roman"/>
                <w:i/>
                <w:iCs/>
                <w:sz w:val="22"/>
                <w:szCs w:val="22"/>
              </w:rPr>
            </w:pPr>
            <w:r w:rsidRPr="009F07FE">
              <w:rPr>
                <w:rFonts w:eastAsia="MS Mincho" w:cs="Times New Roman"/>
                <w:i/>
                <w:iCs/>
                <w:sz w:val="22"/>
                <w:szCs w:val="22"/>
              </w:rPr>
              <w:t xml:space="preserve">Donor tagged as: Catalyzed </w:t>
            </w:r>
          </w:p>
        </w:tc>
      </w:tr>
      <w:tr w:rsidR="00DE383D" w:rsidRPr="00FD7954" w14:paraId="2DFA9A91" w14:textId="77777777" w:rsidTr="009A2CD8">
        <w:tc>
          <w:tcPr>
            <w:tcW w:w="2975" w:type="dxa"/>
            <w:vMerge/>
            <w:shd w:val="clear" w:color="auto" w:fill="D9D9D9"/>
            <w:vAlign w:val="center"/>
          </w:tcPr>
          <w:p w14:paraId="3086D846" w14:textId="77777777" w:rsidR="00DE383D" w:rsidRPr="00FD7954" w:rsidRDefault="00DE383D" w:rsidP="00AD30E3">
            <w:pPr>
              <w:jc w:val="both"/>
              <w:rPr>
                <w:iCs/>
                <w:sz w:val="22"/>
                <w:szCs w:val="22"/>
              </w:rPr>
            </w:pPr>
          </w:p>
        </w:tc>
        <w:tc>
          <w:tcPr>
            <w:tcW w:w="3351" w:type="dxa"/>
            <w:shd w:val="clear" w:color="auto" w:fill="D9D9D9"/>
            <w:vAlign w:val="center"/>
          </w:tcPr>
          <w:p w14:paraId="646A6B7A" w14:textId="77777777" w:rsidR="00B61A59" w:rsidRPr="005F5A24" w:rsidRDefault="00A40FBA" w:rsidP="005F5A24">
            <w:pPr>
              <w:pStyle w:val="Paragraphedeliste"/>
              <w:numPr>
                <w:ilvl w:val="0"/>
                <w:numId w:val="49"/>
              </w:numPr>
              <w:ind w:left="173" w:hanging="173"/>
              <w:jc w:val="both"/>
              <w:rPr>
                <w:rFonts w:eastAsia="Calibri" w:cs="Arial"/>
                <w:lang w:val="en-GB"/>
              </w:rPr>
            </w:pPr>
            <w:r w:rsidRPr="005F5A24">
              <w:rPr>
                <w:rFonts w:eastAsia="Calibri" w:cs="Arial"/>
                <w:lang w:val="en-GB"/>
              </w:rPr>
              <w:t xml:space="preserve">Ezemvelo KZN Wildlife: </w:t>
            </w:r>
          </w:p>
          <w:p w14:paraId="4A0D27F1" w14:textId="3EF5D9F3" w:rsidR="00DE383D" w:rsidRDefault="00567D1E" w:rsidP="005F5A24">
            <w:pPr>
              <w:pStyle w:val="Paragraphedeliste"/>
              <w:ind w:left="173"/>
              <w:jc w:val="both"/>
              <w:rPr>
                <w:rFonts w:eastAsia="Calibri" w:cs="Arial"/>
                <w:lang w:val="en-GB"/>
              </w:rPr>
            </w:pPr>
            <w:r w:rsidRPr="005F5A24">
              <w:rPr>
                <w:rFonts w:eastAsia="Calibri" w:cs="Arial"/>
                <w:lang w:val="en-GB"/>
              </w:rPr>
              <w:t>R251</w:t>
            </w:r>
            <w:r w:rsidR="00570061">
              <w:rPr>
                <w:rFonts w:eastAsia="Calibri" w:cs="Arial"/>
                <w:lang w:val="en-GB"/>
              </w:rPr>
              <w:t xml:space="preserve"> </w:t>
            </w:r>
            <w:r w:rsidR="000E3243" w:rsidRPr="005F5A24">
              <w:rPr>
                <w:rFonts w:eastAsia="Calibri" w:cs="Arial"/>
                <w:lang w:val="en-GB"/>
              </w:rPr>
              <w:t>million</w:t>
            </w:r>
            <w:r w:rsidR="00570061">
              <w:rPr>
                <w:rFonts w:eastAsia="Calibri" w:cs="Arial"/>
                <w:lang w:val="en-GB"/>
              </w:rPr>
              <w:t>s</w:t>
            </w:r>
            <w:r w:rsidRPr="005F5A24">
              <w:rPr>
                <w:rFonts w:eastAsia="Calibri" w:cs="Arial"/>
                <w:lang w:val="en-GB"/>
              </w:rPr>
              <w:t xml:space="preserve"> o</w:t>
            </w:r>
            <w:r w:rsidR="00581640" w:rsidRPr="005F5A24">
              <w:rPr>
                <w:rFonts w:eastAsia="Calibri" w:cs="Arial"/>
                <w:lang w:val="en-GB"/>
              </w:rPr>
              <w:t>f</w:t>
            </w:r>
            <w:r w:rsidRPr="005F5A24">
              <w:rPr>
                <w:rFonts w:eastAsia="Calibri" w:cs="Arial"/>
                <w:lang w:val="en-GB"/>
              </w:rPr>
              <w:t xml:space="preserve"> own revenue for FY2015/2016</w:t>
            </w:r>
          </w:p>
          <w:p w14:paraId="31EADC4E" w14:textId="77777777" w:rsidR="00A55B7F" w:rsidRDefault="00A55B7F" w:rsidP="005F5A24">
            <w:pPr>
              <w:pStyle w:val="Paragraphedeliste"/>
              <w:ind w:left="173"/>
              <w:jc w:val="both"/>
              <w:rPr>
                <w:rFonts w:eastAsia="Calibri" w:cs="Arial"/>
                <w:lang w:val="en-GB"/>
              </w:rPr>
            </w:pPr>
          </w:p>
          <w:p w14:paraId="4023B173" w14:textId="295204D3" w:rsidR="00A55B7F" w:rsidRPr="005F5A24" w:rsidRDefault="00A55B7F" w:rsidP="005F5A24">
            <w:pPr>
              <w:pStyle w:val="Paragraphedeliste"/>
              <w:ind w:left="173"/>
              <w:jc w:val="both"/>
              <w:rPr>
                <w:rFonts w:eastAsia="Calibri" w:cs="Arial"/>
                <w:lang w:val="en-GB"/>
              </w:rPr>
            </w:pPr>
            <w:r>
              <w:rPr>
                <w:rFonts w:eastAsia="Calibri" w:cs="Arial"/>
                <w:lang w:val="en-GB"/>
              </w:rPr>
              <w:t>~ USD 17 Million</w:t>
            </w:r>
          </w:p>
        </w:tc>
        <w:tc>
          <w:tcPr>
            <w:tcW w:w="3456" w:type="dxa"/>
            <w:shd w:val="clear" w:color="auto" w:fill="D9D9D9"/>
            <w:vAlign w:val="center"/>
          </w:tcPr>
          <w:p w14:paraId="378AE3A0" w14:textId="3D576CE0" w:rsidR="00962483" w:rsidRDefault="00962483" w:rsidP="00962483">
            <w:pPr>
              <w:jc w:val="both"/>
              <w:rPr>
                <w:rFonts w:eastAsia="Times New Roman" w:cs="Times New Roman"/>
                <w:sz w:val="22"/>
                <w:szCs w:val="22"/>
              </w:rPr>
            </w:pPr>
            <w:r>
              <w:rPr>
                <w:rFonts w:eastAsia="Times New Roman" w:cs="Times New Roman"/>
                <w:sz w:val="22"/>
                <w:szCs w:val="22"/>
              </w:rPr>
              <w:t xml:space="preserve">Own revenue Ezemvelo KZN – ZAR </w:t>
            </w:r>
            <w:r w:rsidR="005640AC">
              <w:rPr>
                <w:rFonts w:eastAsia="Times New Roman" w:cs="Times New Roman"/>
                <w:sz w:val="22"/>
                <w:szCs w:val="22"/>
              </w:rPr>
              <w:t>386</w:t>
            </w:r>
            <w:r w:rsidR="001603B7">
              <w:rPr>
                <w:rFonts w:eastAsia="Times New Roman" w:cs="Times New Roman"/>
                <w:sz w:val="22"/>
                <w:szCs w:val="22"/>
              </w:rPr>
              <w:t xml:space="preserve"> million </w:t>
            </w:r>
            <w:r>
              <w:rPr>
                <w:rFonts w:eastAsia="Times New Roman" w:cs="Times New Roman"/>
                <w:sz w:val="22"/>
                <w:szCs w:val="22"/>
              </w:rPr>
              <w:t>BY 2026</w:t>
            </w:r>
          </w:p>
          <w:p w14:paraId="49F02574" w14:textId="1CD9C137" w:rsidR="00805A00" w:rsidRDefault="00805A00" w:rsidP="00962483">
            <w:pPr>
              <w:jc w:val="both"/>
              <w:rPr>
                <w:rFonts w:eastAsia="Times New Roman" w:cs="Times New Roman"/>
                <w:sz w:val="22"/>
                <w:szCs w:val="22"/>
              </w:rPr>
            </w:pPr>
          </w:p>
          <w:p w14:paraId="68D61EF0" w14:textId="5FA8D508" w:rsidR="00805A00" w:rsidRDefault="00805A00" w:rsidP="00962483">
            <w:pPr>
              <w:jc w:val="both"/>
              <w:rPr>
                <w:rFonts w:eastAsia="Times New Roman" w:cs="Times New Roman"/>
                <w:sz w:val="22"/>
                <w:szCs w:val="22"/>
              </w:rPr>
            </w:pPr>
            <w:r>
              <w:rPr>
                <w:rFonts w:eastAsia="Times New Roman" w:cs="Times New Roman"/>
                <w:sz w:val="22"/>
                <w:szCs w:val="22"/>
              </w:rPr>
              <w:t xml:space="preserve">~USD </w:t>
            </w:r>
            <w:r w:rsidR="005640AC">
              <w:rPr>
                <w:rFonts w:eastAsia="Times New Roman" w:cs="Times New Roman"/>
                <w:sz w:val="22"/>
                <w:szCs w:val="22"/>
              </w:rPr>
              <w:t>27</w:t>
            </w:r>
            <w:r>
              <w:rPr>
                <w:rFonts w:eastAsia="Times New Roman" w:cs="Times New Roman"/>
                <w:sz w:val="22"/>
                <w:szCs w:val="22"/>
              </w:rPr>
              <w:t xml:space="preserve"> million</w:t>
            </w:r>
          </w:p>
          <w:p w14:paraId="345B4F36" w14:textId="33D21EFF" w:rsidR="00DE383D" w:rsidRPr="00962483" w:rsidRDefault="00DE383D" w:rsidP="00AD30E3">
            <w:pPr>
              <w:jc w:val="both"/>
              <w:rPr>
                <w:rFonts w:eastAsia="Times New Roman" w:cs="Times New Roman"/>
                <w:sz w:val="22"/>
                <w:szCs w:val="22"/>
              </w:rPr>
            </w:pPr>
          </w:p>
        </w:tc>
      </w:tr>
      <w:tr w:rsidR="00DE383D" w:rsidRPr="00FD7954" w14:paraId="302ECA68" w14:textId="77777777" w:rsidTr="009A2CD8">
        <w:tc>
          <w:tcPr>
            <w:tcW w:w="2975" w:type="dxa"/>
            <w:vMerge/>
            <w:shd w:val="clear" w:color="auto" w:fill="D9D9D9"/>
            <w:vAlign w:val="center"/>
          </w:tcPr>
          <w:p w14:paraId="5850AF83" w14:textId="77777777" w:rsidR="00DE383D" w:rsidRPr="00FD7954" w:rsidRDefault="00DE383D" w:rsidP="00AD30E3">
            <w:pPr>
              <w:jc w:val="both"/>
              <w:rPr>
                <w:iCs/>
                <w:sz w:val="22"/>
                <w:szCs w:val="22"/>
              </w:rPr>
            </w:pPr>
          </w:p>
        </w:tc>
        <w:tc>
          <w:tcPr>
            <w:tcW w:w="3351" w:type="dxa"/>
            <w:shd w:val="clear" w:color="auto" w:fill="D9D9D9"/>
            <w:vAlign w:val="center"/>
          </w:tcPr>
          <w:p w14:paraId="1F6C936C" w14:textId="5CCA9E62" w:rsidR="00DE383D" w:rsidRPr="00C30EF3" w:rsidRDefault="00CA3244" w:rsidP="005F5A24">
            <w:pPr>
              <w:pStyle w:val="Paragraphedeliste"/>
              <w:numPr>
                <w:ilvl w:val="0"/>
                <w:numId w:val="49"/>
              </w:numPr>
              <w:ind w:left="173" w:hanging="173"/>
              <w:jc w:val="both"/>
              <w:rPr>
                <w:rFonts w:eastAsia="Calibri" w:cs="Arial"/>
                <w:lang w:val="en-GB"/>
              </w:rPr>
            </w:pPr>
            <w:r w:rsidRPr="00C30EF3">
              <w:rPr>
                <w:rFonts w:eastAsia="Calibri" w:cs="Arial"/>
                <w:lang w:val="en-GB"/>
              </w:rPr>
              <w:t xml:space="preserve">Northern Cape - </w:t>
            </w:r>
            <w:r w:rsidR="00C54403" w:rsidRPr="00C30EF3">
              <w:rPr>
                <w:rFonts w:eastAsia="Calibri" w:cs="Arial"/>
                <w:lang w:val="en-GB"/>
              </w:rPr>
              <w:t>Department of Environment and Nature Conservation</w:t>
            </w:r>
            <w:r w:rsidR="00B61A59" w:rsidRPr="00C30EF3">
              <w:rPr>
                <w:rFonts w:eastAsia="Calibri" w:cs="Arial"/>
                <w:lang w:val="en-GB"/>
              </w:rPr>
              <w:t>:</w:t>
            </w:r>
          </w:p>
          <w:p w14:paraId="0D5C7BDD" w14:textId="77777777" w:rsidR="00B61A59" w:rsidRPr="00C30EF3" w:rsidRDefault="00870310" w:rsidP="005F5A24">
            <w:pPr>
              <w:pStyle w:val="Paragraphedeliste"/>
              <w:ind w:left="173"/>
              <w:jc w:val="both"/>
              <w:rPr>
                <w:rFonts w:eastAsia="Calibri" w:cs="Arial"/>
                <w:lang w:val="en-GB"/>
              </w:rPr>
            </w:pPr>
            <w:r w:rsidRPr="00C30EF3">
              <w:rPr>
                <w:rFonts w:eastAsia="Calibri" w:cs="Arial"/>
                <w:lang w:val="en-GB"/>
              </w:rPr>
              <w:t>R2.22 millions of own revenue for FY2015-2016</w:t>
            </w:r>
          </w:p>
          <w:p w14:paraId="52FB3698" w14:textId="77777777" w:rsidR="00A55B7F" w:rsidRPr="00C30EF3" w:rsidRDefault="00A55B7F" w:rsidP="005F5A24">
            <w:pPr>
              <w:pStyle w:val="Paragraphedeliste"/>
              <w:ind w:left="173"/>
              <w:jc w:val="both"/>
              <w:rPr>
                <w:rFonts w:eastAsia="Calibri" w:cs="Arial"/>
                <w:lang w:val="en-GB"/>
              </w:rPr>
            </w:pPr>
          </w:p>
          <w:p w14:paraId="2A6A19F8" w14:textId="6138F946" w:rsidR="00A55B7F" w:rsidRPr="00C30EF3" w:rsidRDefault="00A55B7F" w:rsidP="005F5A24">
            <w:pPr>
              <w:pStyle w:val="Paragraphedeliste"/>
              <w:ind w:left="173"/>
              <w:jc w:val="both"/>
              <w:rPr>
                <w:rFonts w:eastAsia="Calibri" w:cs="Arial"/>
                <w:lang w:val="en-GB"/>
              </w:rPr>
            </w:pPr>
            <w:r w:rsidRPr="00C30EF3">
              <w:rPr>
                <w:rFonts w:eastAsia="Calibri" w:cs="Arial"/>
                <w:lang w:val="en-GB"/>
              </w:rPr>
              <w:t>~USD 153,600</w:t>
            </w:r>
          </w:p>
        </w:tc>
        <w:tc>
          <w:tcPr>
            <w:tcW w:w="3456" w:type="dxa"/>
            <w:shd w:val="clear" w:color="auto" w:fill="D9D9D9"/>
            <w:vAlign w:val="center"/>
          </w:tcPr>
          <w:p w14:paraId="3D983E8F" w14:textId="3E992D78" w:rsidR="00DE383D" w:rsidRDefault="001603B7" w:rsidP="00AD30E3">
            <w:pPr>
              <w:jc w:val="both"/>
              <w:rPr>
                <w:rFonts w:eastAsia="Times New Roman" w:cs="Times New Roman"/>
                <w:sz w:val="22"/>
                <w:szCs w:val="22"/>
              </w:rPr>
            </w:pPr>
            <w:r>
              <w:rPr>
                <w:rFonts w:eastAsia="Times New Roman" w:cs="Times New Roman"/>
                <w:sz w:val="22"/>
                <w:szCs w:val="22"/>
              </w:rPr>
              <w:t xml:space="preserve">ZAR </w:t>
            </w:r>
            <w:r w:rsidR="005640AC">
              <w:rPr>
                <w:rFonts w:eastAsia="Times New Roman" w:cs="Times New Roman"/>
                <w:sz w:val="22"/>
                <w:szCs w:val="22"/>
              </w:rPr>
              <w:t>3</w:t>
            </w:r>
            <w:r>
              <w:rPr>
                <w:rFonts w:eastAsia="Times New Roman" w:cs="Times New Roman"/>
                <w:sz w:val="22"/>
                <w:szCs w:val="22"/>
              </w:rPr>
              <w:t xml:space="preserve"> million by 2026</w:t>
            </w:r>
          </w:p>
          <w:p w14:paraId="0E61139F" w14:textId="77777777" w:rsidR="001603B7" w:rsidRDefault="001603B7" w:rsidP="00AD30E3">
            <w:pPr>
              <w:jc w:val="both"/>
              <w:rPr>
                <w:rFonts w:eastAsia="Times New Roman" w:cs="Times New Roman"/>
                <w:sz w:val="22"/>
                <w:szCs w:val="22"/>
              </w:rPr>
            </w:pPr>
          </w:p>
          <w:p w14:paraId="43730FB7" w14:textId="61BFD363" w:rsidR="001603B7" w:rsidRPr="00FD7954" w:rsidRDefault="001603B7" w:rsidP="00AD30E3">
            <w:pPr>
              <w:jc w:val="both"/>
              <w:rPr>
                <w:rFonts w:eastAsia="Times New Roman" w:cs="Times New Roman"/>
                <w:sz w:val="22"/>
                <w:szCs w:val="22"/>
              </w:rPr>
            </w:pPr>
            <w:r>
              <w:rPr>
                <w:rFonts w:eastAsia="Times New Roman" w:cs="Times New Roman"/>
                <w:sz w:val="22"/>
                <w:szCs w:val="22"/>
              </w:rPr>
              <w:t>~</w:t>
            </w:r>
            <w:r w:rsidR="00805A00">
              <w:rPr>
                <w:rFonts w:eastAsia="Times New Roman" w:cs="Times New Roman"/>
                <w:sz w:val="22"/>
                <w:szCs w:val="22"/>
              </w:rPr>
              <w:t>USD</w:t>
            </w:r>
            <w:r w:rsidR="00A55B7F">
              <w:rPr>
                <w:rFonts w:eastAsia="Times New Roman" w:cs="Times New Roman"/>
                <w:sz w:val="22"/>
                <w:szCs w:val="22"/>
              </w:rPr>
              <w:t xml:space="preserve"> </w:t>
            </w:r>
            <w:r w:rsidR="005640AC">
              <w:rPr>
                <w:rFonts w:eastAsia="Times New Roman" w:cs="Times New Roman"/>
                <w:sz w:val="22"/>
                <w:szCs w:val="22"/>
              </w:rPr>
              <w:t>209,000</w:t>
            </w:r>
            <w:r w:rsidR="00805A00">
              <w:rPr>
                <w:rFonts w:eastAsia="Times New Roman" w:cs="Times New Roman"/>
                <w:sz w:val="22"/>
                <w:szCs w:val="22"/>
              </w:rPr>
              <w:t xml:space="preserve"> </w:t>
            </w:r>
          </w:p>
        </w:tc>
      </w:tr>
      <w:tr w:rsidR="00DE383D" w:rsidRPr="00FD7954" w14:paraId="5DEBB199" w14:textId="77777777" w:rsidTr="009A2CD8">
        <w:tc>
          <w:tcPr>
            <w:tcW w:w="2975" w:type="dxa"/>
            <w:vMerge/>
            <w:shd w:val="clear" w:color="auto" w:fill="D9D9D9"/>
            <w:vAlign w:val="center"/>
          </w:tcPr>
          <w:p w14:paraId="2D8968C7" w14:textId="77777777" w:rsidR="00DE383D" w:rsidRPr="00FD7954" w:rsidRDefault="00DE383D" w:rsidP="00AD30E3">
            <w:pPr>
              <w:jc w:val="both"/>
              <w:rPr>
                <w:iCs/>
                <w:sz w:val="22"/>
                <w:szCs w:val="22"/>
              </w:rPr>
            </w:pPr>
          </w:p>
        </w:tc>
        <w:tc>
          <w:tcPr>
            <w:tcW w:w="3351" w:type="dxa"/>
            <w:shd w:val="clear" w:color="auto" w:fill="D9D9D9"/>
            <w:vAlign w:val="center"/>
          </w:tcPr>
          <w:p w14:paraId="45090277" w14:textId="77777777" w:rsidR="00B61A59" w:rsidRPr="00C30EF3" w:rsidRDefault="000A6B91" w:rsidP="005F5A24">
            <w:pPr>
              <w:pStyle w:val="Paragraphedeliste"/>
              <w:numPr>
                <w:ilvl w:val="0"/>
                <w:numId w:val="49"/>
              </w:numPr>
              <w:ind w:left="173" w:hanging="173"/>
              <w:jc w:val="both"/>
              <w:rPr>
                <w:rFonts w:eastAsia="Calibri" w:cs="Arial"/>
                <w:lang w:val="en-GB"/>
              </w:rPr>
            </w:pPr>
            <w:r w:rsidRPr="00C30EF3">
              <w:rPr>
                <w:rFonts w:eastAsia="Calibri" w:cs="Arial"/>
                <w:lang w:val="en-GB"/>
              </w:rPr>
              <w:t>Limpopo Department of Economic Development, Environment &amp; Tourism:</w:t>
            </w:r>
            <w:r w:rsidR="00273BA3" w:rsidRPr="00C30EF3">
              <w:rPr>
                <w:rFonts w:eastAsia="Calibri" w:cs="Arial"/>
                <w:lang w:val="en-GB"/>
              </w:rPr>
              <w:t xml:space="preserve"> </w:t>
            </w:r>
          </w:p>
          <w:p w14:paraId="5BD72BA9" w14:textId="77777777" w:rsidR="00DE383D" w:rsidRPr="00C30EF3" w:rsidRDefault="00302C51" w:rsidP="005F5A24">
            <w:pPr>
              <w:pStyle w:val="Paragraphedeliste"/>
              <w:ind w:left="173"/>
              <w:jc w:val="both"/>
              <w:rPr>
                <w:rFonts w:eastAsia="Calibri" w:cs="Arial"/>
                <w:lang w:val="en-GB"/>
              </w:rPr>
            </w:pPr>
            <w:r w:rsidRPr="00C30EF3">
              <w:rPr>
                <w:rFonts w:eastAsia="Calibri" w:cs="Arial"/>
                <w:lang w:val="en-GB"/>
              </w:rPr>
              <w:t>R</w:t>
            </w:r>
            <w:r w:rsidR="00760216" w:rsidRPr="00C30EF3">
              <w:rPr>
                <w:rFonts w:eastAsia="Calibri" w:cs="Arial"/>
                <w:lang w:val="en-GB"/>
              </w:rPr>
              <w:t>124.5 millions</w:t>
            </w:r>
            <w:r w:rsidRPr="00C30EF3">
              <w:rPr>
                <w:rFonts w:eastAsia="Calibri" w:cs="Arial"/>
                <w:lang w:val="en-GB"/>
              </w:rPr>
              <w:t xml:space="preserve"> of own revenue</w:t>
            </w:r>
            <w:r w:rsidR="00006DC4" w:rsidRPr="00C30EF3">
              <w:rPr>
                <w:rFonts w:eastAsia="Calibri" w:cs="Arial"/>
                <w:lang w:val="en-GB"/>
              </w:rPr>
              <w:t xml:space="preserve"> for FY2015-2016</w:t>
            </w:r>
          </w:p>
          <w:p w14:paraId="31E9C216" w14:textId="77777777" w:rsidR="00A55B7F" w:rsidRPr="00C30EF3" w:rsidRDefault="00A55B7F" w:rsidP="005F5A24">
            <w:pPr>
              <w:pStyle w:val="Paragraphedeliste"/>
              <w:ind w:left="173"/>
              <w:jc w:val="both"/>
              <w:rPr>
                <w:rFonts w:eastAsia="Calibri" w:cs="Arial"/>
                <w:lang w:val="en-GB"/>
              </w:rPr>
            </w:pPr>
          </w:p>
          <w:p w14:paraId="0B855497" w14:textId="66BF173F" w:rsidR="00A55B7F" w:rsidRPr="00C30EF3" w:rsidRDefault="00A55B7F" w:rsidP="005F5A24">
            <w:pPr>
              <w:pStyle w:val="Paragraphedeliste"/>
              <w:ind w:left="173"/>
              <w:jc w:val="both"/>
              <w:rPr>
                <w:rFonts w:eastAsia="Calibri" w:cs="Arial"/>
                <w:lang w:val="en-GB"/>
              </w:rPr>
            </w:pPr>
            <w:r w:rsidRPr="00C30EF3">
              <w:rPr>
                <w:rFonts w:eastAsia="Calibri" w:cs="Arial"/>
                <w:lang w:val="en-GB"/>
              </w:rPr>
              <w:t>~USD 8 million</w:t>
            </w:r>
          </w:p>
        </w:tc>
        <w:tc>
          <w:tcPr>
            <w:tcW w:w="3456" w:type="dxa"/>
            <w:shd w:val="clear" w:color="auto" w:fill="D9D9D9"/>
            <w:vAlign w:val="center"/>
          </w:tcPr>
          <w:p w14:paraId="43B74FD6" w14:textId="54BAE4BF" w:rsidR="00DE383D" w:rsidRDefault="001603B7" w:rsidP="00AD30E3">
            <w:pPr>
              <w:jc w:val="both"/>
              <w:rPr>
                <w:rFonts w:eastAsia="Times New Roman" w:cs="Times New Roman"/>
                <w:sz w:val="22"/>
                <w:szCs w:val="22"/>
              </w:rPr>
            </w:pPr>
            <w:r>
              <w:rPr>
                <w:rFonts w:eastAsia="Times New Roman" w:cs="Times New Roman"/>
                <w:sz w:val="22"/>
                <w:szCs w:val="22"/>
              </w:rPr>
              <w:lastRenderedPageBreak/>
              <w:t>ZAR 1</w:t>
            </w:r>
            <w:r w:rsidR="00A55B7F">
              <w:rPr>
                <w:rFonts w:eastAsia="Times New Roman" w:cs="Times New Roman"/>
                <w:sz w:val="22"/>
                <w:szCs w:val="22"/>
              </w:rPr>
              <w:t>91</w:t>
            </w:r>
            <w:r>
              <w:rPr>
                <w:rFonts w:eastAsia="Times New Roman" w:cs="Times New Roman"/>
                <w:sz w:val="22"/>
                <w:szCs w:val="22"/>
              </w:rPr>
              <w:t xml:space="preserve"> million by 2026</w:t>
            </w:r>
          </w:p>
          <w:p w14:paraId="16B34A83" w14:textId="77777777" w:rsidR="00805A00" w:rsidRDefault="00805A00" w:rsidP="00AD30E3">
            <w:pPr>
              <w:jc w:val="both"/>
              <w:rPr>
                <w:rFonts w:eastAsia="Times New Roman" w:cs="Times New Roman"/>
                <w:sz w:val="22"/>
                <w:szCs w:val="22"/>
              </w:rPr>
            </w:pPr>
          </w:p>
          <w:p w14:paraId="150AE479" w14:textId="63A7DC1C" w:rsidR="00805A00" w:rsidRPr="00FD7954" w:rsidRDefault="00805A00" w:rsidP="00AD30E3">
            <w:pPr>
              <w:jc w:val="both"/>
              <w:rPr>
                <w:rFonts w:eastAsia="Times New Roman" w:cs="Times New Roman"/>
                <w:sz w:val="22"/>
                <w:szCs w:val="22"/>
              </w:rPr>
            </w:pPr>
            <w:r>
              <w:rPr>
                <w:rFonts w:eastAsia="Times New Roman" w:cs="Times New Roman"/>
                <w:sz w:val="22"/>
                <w:szCs w:val="22"/>
              </w:rPr>
              <w:t xml:space="preserve">~USD </w:t>
            </w:r>
            <w:r w:rsidR="00A55B7F">
              <w:rPr>
                <w:rFonts w:eastAsia="Times New Roman" w:cs="Times New Roman"/>
                <w:sz w:val="22"/>
                <w:szCs w:val="22"/>
              </w:rPr>
              <w:t>13</w:t>
            </w:r>
            <w:r>
              <w:rPr>
                <w:rFonts w:eastAsia="Times New Roman" w:cs="Times New Roman"/>
                <w:sz w:val="22"/>
                <w:szCs w:val="22"/>
              </w:rPr>
              <w:t xml:space="preserve"> million </w:t>
            </w:r>
          </w:p>
        </w:tc>
      </w:tr>
      <w:tr w:rsidR="00DE383D" w:rsidRPr="00FD7954" w14:paraId="3BBAF521" w14:textId="77777777" w:rsidTr="009F07FE">
        <w:trPr>
          <w:trHeight w:val="1651"/>
        </w:trPr>
        <w:tc>
          <w:tcPr>
            <w:tcW w:w="2975" w:type="dxa"/>
            <w:vMerge/>
            <w:shd w:val="clear" w:color="auto" w:fill="D9D9D9"/>
            <w:vAlign w:val="center"/>
          </w:tcPr>
          <w:p w14:paraId="3EC0FE8A" w14:textId="77777777" w:rsidR="00DE383D" w:rsidRPr="00FD7954" w:rsidRDefault="00DE383D" w:rsidP="00AD30E3">
            <w:pPr>
              <w:jc w:val="both"/>
              <w:rPr>
                <w:iCs/>
                <w:sz w:val="22"/>
                <w:szCs w:val="22"/>
              </w:rPr>
            </w:pPr>
          </w:p>
        </w:tc>
        <w:tc>
          <w:tcPr>
            <w:tcW w:w="3351" w:type="dxa"/>
            <w:shd w:val="clear" w:color="auto" w:fill="D9D9D9"/>
            <w:vAlign w:val="center"/>
          </w:tcPr>
          <w:p w14:paraId="5918279A" w14:textId="77777777" w:rsidR="00B61A59" w:rsidRPr="005F5A24" w:rsidRDefault="00FA6FF9" w:rsidP="005F5A24">
            <w:pPr>
              <w:pStyle w:val="Paragraphedeliste"/>
              <w:numPr>
                <w:ilvl w:val="0"/>
                <w:numId w:val="49"/>
              </w:numPr>
              <w:ind w:left="173" w:hanging="173"/>
              <w:jc w:val="both"/>
              <w:rPr>
                <w:rFonts w:eastAsia="Calibri" w:cs="Arial"/>
                <w:lang w:val="en-GB"/>
              </w:rPr>
            </w:pPr>
            <w:r w:rsidRPr="005F5A24">
              <w:rPr>
                <w:rFonts w:eastAsia="Calibri" w:cs="Arial"/>
                <w:lang w:val="en-GB"/>
              </w:rPr>
              <w:t xml:space="preserve">Eastern Cape Parks and Tourism Agency (ECPTA): </w:t>
            </w:r>
          </w:p>
          <w:p w14:paraId="2B5875B3" w14:textId="77777777" w:rsidR="00DE383D" w:rsidRDefault="00581640" w:rsidP="005F5A24">
            <w:pPr>
              <w:pStyle w:val="Paragraphedeliste"/>
              <w:ind w:left="173"/>
              <w:jc w:val="both"/>
              <w:rPr>
                <w:rFonts w:eastAsia="Calibri" w:cs="Arial"/>
                <w:lang w:val="en-GB"/>
              </w:rPr>
            </w:pPr>
            <w:r w:rsidRPr="005F5A24">
              <w:rPr>
                <w:rFonts w:eastAsia="Calibri" w:cs="Arial"/>
                <w:lang w:val="en-GB"/>
              </w:rPr>
              <w:t>R</w:t>
            </w:r>
            <w:r w:rsidR="000A5A83">
              <w:rPr>
                <w:rFonts w:eastAsia="Calibri" w:cs="Arial"/>
                <w:lang w:val="en-GB"/>
              </w:rPr>
              <w:t>134</w:t>
            </w:r>
            <w:r w:rsidRPr="005F5A24">
              <w:rPr>
                <w:rFonts w:eastAsia="Calibri" w:cs="Arial"/>
                <w:lang w:val="en-GB"/>
              </w:rPr>
              <w:t xml:space="preserve"> </w:t>
            </w:r>
            <w:r w:rsidR="000E3243" w:rsidRPr="005F5A24">
              <w:rPr>
                <w:rFonts w:eastAsia="Calibri" w:cs="Arial"/>
                <w:lang w:val="en-GB"/>
              </w:rPr>
              <w:t>millions</w:t>
            </w:r>
            <w:r w:rsidRPr="005F5A24">
              <w:rPr>
                <w:rFonts w:eastAsia="Calibri" w:cs="Arial"/>
                <w:lang w:val="en-GB"/>
              </w:rPr>
              <w:t xml:space="preserve"> of own revenue for FY20</w:t>
            </w:r>
            <w:r w:rsidR="000A5A83">
              <w:rPr>
                <w:rFonts w:eastAsia="Calibri" w:cs="Arial"/>
                <w:lang w:val="en-GB"/>
              </w:rPr>
              <w:t>19</w:t>
            </w:r>
            <w:r w:rsidRPr="005F5A24">
              <w:rPr>
                <w:rFonts w:eastAsia="Calibri" w:cs="Arial"/>
                <w:lang w:val="en-GB"/>
              </w:rPr>
              <w:t>/20</w:t>
            </w:r>
            <w:r w:rsidR="000A5A83">
              <w:rPr>
                <w:rFonts w:eastAsia="Calibri" w:cs="Arial"/>
                <w:lang w:val="en-GB"/>
              </w:rPr>
              <w:t>20</w:t>
            </w:r>
          </w:p>
          <w:p w14:paraId="7B792BE6" w14:textId="77777777" w:rsidR="00A55B7F" w:rsidRDefault="00A55B7F" w:rsidP="005F5A24">
            <w:pPr>
              <w:pStyle w:val="Paragraphedeliste"/>
              <w:ind w:left="173"/>
              <w:jc w:val="both"/>
              <w:rPr>
                <w:rFonts w:eastAsia="Calibri" w:cs="Arial"/>
                <w:lang w:val="en-GB"/>
              </w:rPr>
            </w:pPr>
          </w:p>
          <w:p w14:paraId="0CF1D192" w14:textId="728DFDB9" w:rsidR="00A55B7F" w:rsidRPr="005F5A24" w:rsidRDefault="00A55B7F" w:rsidP="005F5A24">
            <w:pPr>
              <w:pStyle w:val="Paragraphedeliste"/>
              <w:ind w:left="173"/>
              <w:jc w:val="both"/>
              <w:rPr>
                <w:rFonts w:eastAsia="Calibri" w:cs="Arial"/>
                <w:lang w:val="en-GB"/>
              </w:rPr>
            </w:pPr>
            <w:r>
              <w:rPr>
                <w:rFonts w:eastAsia="Calibri" w:cs="Arial"/>
                <w:lang w:val="en-GB"/>
              </w:rPr>
              <w:t>~USD 9 million</w:t>
            </w:r>
          </w:p>
        </w:tc>
        <w:tc>
          <w:tcPr>
            <w:tcW w:w="3456" w:type="dxa"/>
            <w:shd w:val="clear" w:color="auto" w:fill="D9D9D9"/>
            <w:vAlign w:val="center"/>
          </w:tcPr>
          <w:p w14:paraId="2AA25B95" w14:textId="48BFC7E0" w:rsidR="00962483" w:rsidRDefault="00962483" w:rsidP="00962483">
            <w:pPr>
              <w:jc w:val="both"/>
              <w:rPr>
                <w:rFonts w:eastAsia="Times New Roman" w:cs="Times New Roman"/>
                <w:sz w:val="22"/>
                <w:szCs w:val="22"/>
              </w:rPr>
            </w:pPr>
            <w:r>
              <w:rPr>
                <w:rFonts w:eastAsia="Times New Roman" w:cs="Times New Roman"/>
                <w:sz w:val="22"/>
                <w:szCs w:val="22"/>
              </w:rPr>
              <w:t xml:space="preserve">ZAR </w:t>
            </w:r>
            <w:r w:rsidR="005640AC">
              <w:rPr>
                <w:rFonts w:eastAsia="Times New Roman" w:cs="Times New Roman"/>
                <w:sz w:val="22"/>
                <w:szCs w:val="22"/>
              </w:rPr>
              <w:t>176 million</w:t>
            </w:r>
            <w:r>
              <w:rPr>
                <w:rFonts w:eastAsia="Times New Roman" w:cs="Times New Roman"/>
                <w:sz w:val="22"/>
                <w:szCs w:val="22"/>
              </w:rPr>
              <w:t xml:space="preserve"> BY 2026</w:t>
            </w:r>
          </w:p>
          <w:p w14:paraId="31EA6481" w14:textId="66F645D4" w:rsidR="00185A1F" w:rsidRPr="00FD7954" w:rsidRDefault="0096080E" w:rsidP="00962483">
            <w:pPr>
              <w:jc w:val="both"/>
              <w:rPr>
                <w:rFonts w:eastAsia="Times New Roman" w:cs="Times New Roman"/>
                <w:sz w:val="22"/>
                <w:szCs w:val="22"/>
              </w:rPr>
            </w:pPr>
            <w:r>
              <w:rPr>
                <w:rFonts w:eastAsia="Times New Roman" w:cs="Times New Roman"/>
                <w:sz w:val="22"/>
                <w:szCs w:val="22"/>
              </w:rPr>
              <w:t xml:space="preserve">~USD </w:t>
            </w:r>
            <w:r w:rsidR="005640AC">
              <w:rPr>
                <w:rFonts w:eastAsia="Times New Roman" w:cs="Times New Roman"/>
                <w:sz w:val="22"/>
                <w:szCs w:val="22"/>
              </w:rPr>
              <w:t>12</w:t>
            </w:r>
            <w:r>
              <w:rPr>
                <w:rFonts w:eastAsia="Times New Roman" w:cs="Times New Roman"/>
                <w:sz w:val="22"/>
                <w:szCs w:val="22"/>
              </w:rPr>
              <w:t xml:space="preserve"> </w:t>
            </w:r>
            <w:r w:rsidR="00264DA2">
              <w:rPr>
                <w:rFonts w:eastAsia="Times New Roman" w:cs="Times New Roman"/>
                <w:sz w:val="22"/>
                <w:szCs w:val="22"/>
              </w:rPr>
              <w:t>m</w:t>
            </w:r>
            <w:r>
              <w:rPr>
                <w:rFonts w:eastAsia="Times New Roman" w:cs="Times New Roman"/>
                <w:sz w:val="22"/>
                <w:szCs w:val="22"/>
              </w:rPr>
              <w:t>illion</w:t>
            </w:r>
          </w:p>
          <w:p w14:paraId="340194EC" w14:textId="77777777" w:rsidR="00DE383D" w:rsidRPr="00FD7954" w:rsidRDefault="00DE383D" w:rsidP="00AD30E3">
            <w:pPr>
              <w:jc w:val="both"/>
              <w:rPr>
                <w:rFonts w:eastAsia="Times New Roman" w:cs="Times New Roman"/>
                <w:sz w:val="22"/>
                <w:szCs w:val="22"/>
              </w:rPr>
            </w:pPr>
          </w:p>
        </w:tc>
      </w:tr>
      <w:tr w:rsidR="009A7D2D" w:rsidRPr="00FD7954" w14:paraId="05BBD2CC" w14:textId="77777777" w:rsidTr="009F07FE">
        <w:trPr>
          <w:trHeight w:val="1367"/>
        </w:trPr>
        <w:tc>
          <w:tcPr>
            <w:tcW w:w="2975" w:type="dxa"/>
            <w:shd w:val="clear" w:color="auto" w:fill="D9D9D9"/>
            <w:vAlign w:val="center"/>
          </w:tcPr>
          <w:p w14:paraId="3C57801C" w14:textId="2B982F72" w:rsidR="009A7D2D" w:rsidRPr="00FD7954" w:rsidRDefault="009A7D2D" w:rsidP="00AD30E3">
            <w:pPr>
              <w:jc w:val="both"/>
              <w:rPr>
                <w:iCs/>
                <w:sz w:val="22"/>
                <w:szCs w:val="22"/>
              </w:rPr>
            </w:pPr>
            <w:r w:rsidRPr="00FD7954">
              <w:rPr>
                <w:sz w:val="22"/>
                <w:szCs w:val="22"/>
              </w:rPr>
              <w:t>Stakeholders with increased basic knowledge on the specific finance solution by participating in trainings and workshops</w:t>
            </w:r>
          </w:p>
        </w:tc>
        <w:tc>
          <w:tcPr>
            <w:tcW w:w="3351" w:type="dxa"/>
            <w:shd w:val="clear" w:color="auto" w:fill="D9D9D9"/>
            <w:vAlign w:val="center"/>
          </w:tcPr>
          <w:p w14:paraId="03DA911C" w14:textId="56C55FEC" w:rsidR="009A7D2D" w:rsidRPr="00FD7954" w:rsidRDefault="000F2E86" w:rsidP="00AD30E3">
            <w:pPr>
              <w:jc w:val="both"/>
              <w:rPr>
                <w:rFonts w:eastAsia="Calibri" w:cs="Arial"/>
                <w:sz w:val="22"/>
                <w:szCs w:val="22"/>
                <w:lang w:val="en-GB"/>
              </w:rPr>
            </w:pPr>
            <w:r>
              <w:rPr>
                <w:rFonts w:eastAsia="MS Mincho" w:cs="Times New Roman"/>
                <w:sz w:val="22"/>
                <w:szCs w:val="22"/>
              </w:rPr>
              <w:t xml:space="preserve">0 </w:t>
            </w:r>
            <w:r w:rsidR="00C30EF3">
              <w:rPr>
                <w:rFonts w:eastAsia="MS Mincho" w:cs="Times New Roman"/>
                <w:sz w:val="22"/>
                <w:szCs w:val="22"/>
              </w:rPr>
              <w:t>in</w:t>
            </w:r>
            <w:r>
              <w:rPr>
                <w:rFonts w:eastAsia="MS Mincho" w:cs="Times New Roman"/>
                <w:sz w:val="22"/>
                <w:szCs w:val="22"/>
              </w:rPr>
              <w:t xml:space="preserve"> 2021</w:t>
            </w:r>
          </w:p>
        </w:tc>
        <w:tc>
          <w:tcPr>
            <w:tcW w:w="3456" w:type="dxa"/>
            <w:shd w:val="clear" w:color="auto" w:fill="D9D9D9"/>
            <w:vAlign w:val="center"/>
          </w:tcPr>
          <w:p w14:paraId="72FD97F7" w14:textId="6E8AE369" w:rsidR="009A7D2D" w:rsidRPr="00FD7954" w:rsidRDefault="009A7D2D" w:rsidP="00AD30E3">
            <w:pPr>
              <w:jc w:val="both"/>
              <w:rPr>
                <w:rFonts w:eastAsia="Times New Roman" w:cs="Times New Roman"/>
                <w:sz w:val="22"/>
                <w:szCs w:val="22"/>
              </w:rPr>
            </w:pPr>
            <w:r w:rsidRPr="00FD7954">
              <w:rPr>
                <w:rFonts w:eastAsia="Times New Roman" w:cs="Times New Roman"/>
                <w:sz w:val="22"/>
                <w:szCs w:val="22"/>
              </w:rPr>
              <w:t>At least 50</w:t>
            </w:r>
            <w:r w:rsidR="00E869B1">
              <w:rPr>
                <w:rFonts w:eastAsia="Times New Roman" w:cs="Times New Roman"/>
                <w:sz w:val="22"/>
                <w:szCs w:val="22"/>
              </w:rPr>
              <w:t xml:space="preserve"> by 2024</w:t>
            </w:r>
            <w:r w:rsidR="00C30EF3">
              <w:rPr>
                <w:rFonts w:eastAsia="Times New Roman" w:cs="Times New Roman"/>
                <w:sz w:val="22"/>
                <w:szCs w:val="22"/>
              </w:rPr>
              <w:t>, at least</w:t>
            </w:r>
            <w:r w:rsidR="005F5A24">
              <w:rPr>
                <w:rFonts w:eastAsia="Times New Roman" w:cs="Times New Roman"/>
                <w:sz w:val="22"/>
                <w:szCs w:val="22"/>
              </w:rPr>
              <w:t xml:space="preserve"> 10 being women</w:t>
            </w:r>
          </w:p>
        </w:tc>
      </w:tr>
      <w:tr w:rsidR="009A7D2D" w:rsidRPr="00FD7954" w14:paraId="2AF9500F" w14:textId="77777777" w:rsidTr="009F07FE">
        <w:trPr>
          <w:trHeight w:val="1810"/>
        </w:trPr>
        <w:tc>
          <w:tcPr>
            <w:tcW w:w="2975" w:type="dxa"/>
            <w:shd w:val="clear" w:color="auto" w:fill="D9D9D9"/>
            <w:vAlign w:val="center"/>
          </w:tcPr>
          <w:p w14:paraId="27F1BA07" w14:textId="3187BD40" w:rsidR="009A7D2D" w:rsidRPr="00FD7954" w:rsidRDefault="00F146AD" w:rsidP="00AD30E3">
            <w:pPr>
              <w:jc w:val="both"/>
              <w:rPr>
                <w:sz w:val="22"/>
                <w:szCs w:val="22"/>
              </w:rPr>
            </w:pPr>
            <w:r w:rsidRPr="00FD7954">
              <w:rPr>
                <w:sz w:val="22"/>
                <w:szCs w:val="22"/>
              </w:rPr>
              <w:t>S</w:t>
            </w:r>
            <w:r w:rsidR="009A7D2D" w:rsidRPr="00FD7954">
              <w:rPr>
                <w:sz w:val="22"/>
                <w:szCs w:val="22"/>
              </w:rPr>
              <w:t>takeholders with increased practitioner knowledge on growing protected area own revenue through direct participation to the implementation of the finance solution.</w:t>
            </w:r>
          </w:p>
          <w:p w14:paraId="4516D09E" w14:textId="77777777" w:rsidR="009A7D2D" w:rsidRPr="00FD7954" w:rsidRDefault="009A7D2D" w:rsidP="00AD30E3">
            <w:pPr>
              <w:jc w:val="both"/>
              <w:rPr>
                <w:iCs/>
                <w:sz w:val="22"/>
                <w:szCs w:val="22"/>
              </w:rPr>
            </w:pPr>
          </w:p>
        </w:tc>
        <w:tc>
          <w:tcPr>
            <w:tcW w:w="3351" w:type="dxa"/>
            <w:shd w:val="clear" w:color="auto" w:fill="D9D9D9"/>
            <w:vAlign w:val="center"/>
          </w:tcPr>
          <w:p w14:paraId="174E282D" w14:textId="11581689" w:rsidR="009F07FE" w:rsidRPr="00FD7954" w:rsidRDefault="000F2E86" w:rsidP="00AD30E3">
            <w:pPr>
              <w:jc w:val="both"/>
              <w:rPr>
                <w:rFonts w:eastAsia="Calibri" w:cs="Arial"/>
                <w:sz w:val="22"/>
                <w:szCs w:val="22"/>
                <w:lang w:val="en-GB"/>
              </w:rPr>
            </w:pPr>
            <w:r>
              <w:rPr>
                <w:rFonts w:eastAsia="Calibri" w:cs="Arial"/>
                <w:sz w:val="22"/>
                <w:szCs w:val="22"/>
                <w:lang w:val="en-GB"/>
              </w:rPr>
              <w:t>0 in 2021</w:t>
            </w:r>
          </w:p>
        </w:tc>
        <w:tc>
          <w:tcPr>
            <w:tcW w:w="3456" w:type="dxa"/>
            <w:shd w:val="clear" w:color="auto" w:fill="D9D9D9"/>
            <w:vAlign w:val="center"/>
          </w:tcPr>
          <w:p w14:paraId="2C67F39B" w14:textId="1A5FEE63" w:rsidR="009A7D2D" w:rsidRPr="00FD7954" w:rsidRDefault="009A7D2D" w:rsidP="00AD30E3">
            <w:pPr>
              <w:jc w:val="both"/>
              <w:rPr>
                <w:rFonts w:eastAsia="Times New Roman" w:cs="Times New Roman"/>
                <w:sz w:val="22"/>
                <w:szCs w:val="22"/>
              </w:rPr>
            </w:pPr>
            <w:r w:rsidRPr="00FD7954">
              <w:rPr>
                <w:rFonts w:eastAsia="Times New Roman" w:cs="Times New Roman"/>
                <w:sz w:val="22"/>
                <w:szCs w:val="22"/>
              </w:rPr>
              <w:t>10</w:t>
            </w:r>
            <w:r w:rsidR="00E869B1">
              <w:rPr>
                <w:rFonts w:eastAsia="Times New Roman" w:cs="Times New Roman"/>
                <w:sz w:val="22"/>
                <w:szCs w:val="22"/>
              </w:rPr>
              <w:t xml:space="preserve"> by 2024</w:t>
            </w:r>
            <w:r w:rsidR="005F5A24">
              <w:rPr>
                <w:rFonts w:eastAsia="Times New Roman" w:cs="Times New Roman"/>
                <w:sz w:val="22"/>
                <w:szCs w:val="22"/>
              </w:rPr>
              <w:t xml:space="preserve"> (</w:t>
            </w:r>
            <w:r w:rsidR="00C30EF3">
              <w:rPr>
                <w:rFonts w:eastAsia="Times New Roman" w:cs="Times New Roman"/>
                <w:sz w:val="22"/>
                <w:szCs w:val="22"/>
              </w:rPr>
              <w:t xml:space="preserve">at least </w:t>
            </w:r>
            <w:r w:rsidR="005F5A24">
              <w:rPr>
                <w:rFonts w:eastAsia="Times New Roman" w:cs="Times New Roman"/>
                <w:sz w:val="22"/>
                <w:szCs w:val="22"/>
              </w:rPr>
              <w:t>2 being women)</w:t>
            </w:r>
          </w:p>
        </w:tc>
      </w:tr>
      <w:tr w:rsidR="004D7384" w:rsidRPr="00FD7954" w14:paraId="0CBA9AB2" w14:textId="77777777" w:rsidTr="009A2CD8">
        <w:tc>
          <w:tcPr>
            <w:tcW w:w="9782" w:type="dxa"/>
            <w:gridSpan w:val="3"/>
            <w:shd w:val="clear" w:color="auto" w:fill="D9D9D9"/>
            <w:vAlign w:val="center"/>
          </w:tcPr>
          <w:p w14:paraId="6E27ECF6" w14:textId="6FC1E31A" w:rsidR="004D7384" w:rsidRPr="00FD7954" w:rsidRDefault="000025FA" w:rsidP="001E6DE2">
            <w:pPr>
              <w:rPr>
                <w:rFonts w:eastAsia="Times New Roman" w:cs="Times New Roman"/>
                <w:b/>
                <w:bCs/>
                <w:sz w:val="22"/>
                <w:szCs w:val="22"/>
              </w:rPr>
            </w:pPr>
            <w:r>
              <w:rPr>
                <w:rFonts w:eastAsia="Times New Roman" w:cs="Times New Roman"/>
                <w:b/>
                <w:bCs/>
                <w:sz w:val="22"/>
                <w:szCs w:val="22"/>
              </w:rPr>
              <w:t xml:space="preserve">Project monitoring indicators/milestones </w:t>
            </w:r>
          </w:p>
        </w:tc>
      </w:tr>
      <w:tr w:rsidR="004D7384" w:rsidRPr="00FD7954" w14:paraId="60D4F2F4" w14:textId="77777777" w:rsidTr="009A2CD8">
        <w:tc>
          <w:tcPr>
            <w:tcW w:w="2975" w:type="dxa"/>
            <w:shd w:val="clear" w:color="auto" w:fill="D9D9D9"/>
            <w:vAlign w:val="center"/>
          </w:tcPr>
          <w:p w14:paraId="05415355" w14:textId="77777777" w:rsidR="004D7384" w:rsidRPr="00FD7954" w:rsidRDefault="004D7384" w:rsidP="00F82215">
            <w:pPr>
              <w:rPr>
                <w:rFonts w:eastAsia="Times New Roman" w:cs="Times New Roman"/>
                <w:sz w:val="22"/>
                <w:szCs w:val="22"/>
                <w:u w:val="single"/>
              </w:rPr>
            </w:pPr>
            <w:r w:rsidRPr="00FD7954">
              <w:rPr>
                <w:rFonts w:eastAsia="Times New Roman" w:cs="Times New Roman"/>
                <w:sz w:val="22"/>
                <w:szCs w:val="22"/>
                <w:u w:val="single"/>
              </w:rPr>
              <w:t xml:space="preserve">Indicator </w:t>
            </w:r>
          </w:p>
        </w:tc>
        <w:tc>
          <w:tcPr>
            <w:tcW w:w="3351" w:type="dxa"/>
            <w:shd w:val="clear" w:color="auto" w:fill="D9D9D9"/>
            <w:vAlign w:val="center"/>
          </w:tcPr>
          <w:p w14:paraId="362687D8" w14:textId="77777777" w:rsidR="004D7384" w:rsidRPr="00FD7954" w:rsidRDefault="004D7384" w:rsidP="00F82215">
            <w:pPr>
              <w:rPr>
                <w:rFonts w:eastAsia="MS Mincho" w:cs="Times New Roman"/>
                <w:sz w:val="22"/>
                <w:szCs w:val="22"/>
                <w:u w:val="single"/>
              </w:rPr>
            </w:pPr>
            <w:r w:rsidRPr="00FD7954">
              <w:rPr>
                <w:rFonts w:eastAsia="MS Mincho" w:cs="Times New Roman"/>
                <w:sz w:val="22"/>
                <w:szCs w:val="22"/>
                <w:u w:val="single"/>
              </w:rPr>
              <w:t>Baseline</w:t>
            </w:r>
          </w:p>
        </w:tc>
        <w:tc>
          <w:tcPr>
            <w:tcW w:w="3456" w:type="dxa"/>
            <w:shd w:val="clear" w:color="auto" w:fill="D9D9D9"/>
            <w:vAlign w:val="center"/>
          </w:tcPr>
          <w:p w14:paraId="7F364A7F" w14:textId="77777777" w:rsidR="004D7384" w:rsidRPr="00FD7954" w:rsidRDefault="004D7384" w:rsidP="00F82215">
            <w:pPr>
              <w:rPr>
                <w:rFonts w:eastAsia="MS Mincho" w:cs="Times New Roman"/>
                <w:sz w:val="22"/>
                <w:szCs w:val="22"/>
                <w:u w:val="single"/>
              </w:rPr>
            </w:pPr>
            <w:r w:rsidRPr="00FD7954">
              <w:rPr>
                <w:rFonts w:eastAsia="MS Mincho" w:cs="Times New Roman"/>
                <w:sz w:val="22"/>
                <w:szCs w:val="22"/>
                <w:u w:val="single"/>
              </w:rPr>
              <w:t>Target</w:t>
            </w:r>
          </w:p>
        </w:tc>
      </w:tr>
      <w:tr w:rsidR="009A7D2D" w:rsidRPr="00FD7954" w14:paraId="753A6158" w14:textId="77777777" w:rsidTr="009A2CD8">
        <w:tc>
          <w:tcPr>
            <w:tcW w:w="2975" w:type="dxa"/>
            <w:shd w:val="clear" w:color="auto" w:fill="D9D9D9"/>
            <w:vAlign w:val="center"/>
          </w:tcPr>
          <w:p w14:paraId="1339BECC" w14:textId="17A43F26" w:rsidR="009A7D2D" w:rsidRPr="00FD7954" w:rsidRDefault="00F146AD" w:rsidP="00AD30E3">
            <w:pPr>
              <w:jc w:val="both"/>
              <w:rPr>
                <w:rFonts w:eastAsia="Times New Roman" w:cs="Times New Roman"/>
                <w:sz w:val="22"/>
                <w:szCs w:val="22"/>
              </w:rPr>
            </w:pPr>
            <w:r w:rsidRPr="00FD7954">
              <w:rPr>
                <w:rFonts w:eastAsia="Times New Roman" w:cs="Times New Roman"/>
                <w:sz w:val="22"/>
                <w:szCs w:val="22"/>
              </w:rPr>
              <w:t>Provincial protected area Management Authority s</w:t>
            </w:r>
            <w:r w:rsidR="009A7D2D" w:rsidRPr="00FD7954">
              <w:rPr>
                <w:rFonts w:eastAsia="Times New Roman" w:cs="Times New Roman"/>
                <w:sz w:val="22"/>
                <w:szCs w:val="22"/>
              </w:rPr>
              <w:t>ustainable financial strategies developed</w:t>
            </w:r>
            <w:r w:rsidR="002D648F">
              <w:rPr>
                <w:rFonts w:eastAsia="Times New Roman" w:cs="Times New Roman"/>
                <w:sz w:val="22"/>
                <w:szCs w:val="22"/>
              </w:rPr>
              <w:t xml:space="preserve"> including detailed action plans</w:t>
            </w:r>
          </w:p>
        </w:tc>
        <w:tc>
          <w:tcPr>
            <w:tcW w:w="3351" w:type="dxa"/>
            <w:shd w:val="clear" w:color="auto" w:fill="D9D9D9"/>
            <w:vAlign w:val="center"/>
          </w:tcPr>
          <w:p w14:paraId="29594392" w14:textId="204BA120" w:rsidR="009A7D2D" w:rsidRPr="00FD7954" w:rsidRDefault="009A7D2D" w:rsidP="00AD30E3">
            <w:pPr>
              <w:jc w:val="both"/>
              <w:rPr>
                <w:rFonts w:eastAsia="MS Mincho" w:cs="Times New Roman"/>
                <w:sz w:val="22"/>
                <w:szCs w:val="22"/>
              </w:rPr>
            </w:pPr>
            <w:r w:rsidRPr="00FD7954">
              <w:rPr>
                <w:rFonts w:eastAsia="MS Mincho" w:cs="Times New Roman"/>
                <w:sz w:val="22"/>
                <w:szCs w:val="22"/>
              </w:rPr>
              <w:t xml:space="preserve">No existing strategies for </w:t>
            </w:r>
            <w:r w:rsidR="00A51032" w:rsidRPr="00FD7954">
              <w:rPr>
                <w:rFonts w:eastAsia="MS Mincho" w:cs="Times New Roman"/>
                <w:sz w:val="22"/>
                <w:szCs w:val="22"/>
              </w:rPr>
              <w:t>Management Authorities</w:t>
            </w:r>
          </w:p>
        </w:tc>
        <w:tc>
          <w:tcPr>
            <w:tcW w:w="3456" w:type="dxa"/>
            <w:shd w:val="clear" w:color="auto" w:fill="D9D9D9"/>
            <w:vAlign w:val="center"/>
          </w:tcPr>
          <w:p w14:paraId="6081F900" w14:textId="6C93BB14" w:rsidR="009A7D2D" w:rsidRPr="00FD7954" w:rsidRDefault="009A7D2D" w:rsidP="00AD30E3">
            <w:pPr>
              <w:jc w:val="both"/>
              <w:rPr>
                <w:rFonts w:eastAsia="Times New Roman" w:cs="Times New Roman"/>
                <w:sz w:val="22"/>
                <w:szCs w:val="22"/>
              </w:rPr>
            </w:pPr>
            <w:r w:rsidRPr="00570061">
              <w:rPr>
                <w:rFonts w:eastAsia="Times New Roman" w:cs="Times New Roman"/>
                <w:sz w:val="22"/>
                <w:szCs w:val="22"/>
              </w:rPr>
              <w:t xml:space="preserve">At least 4 </w:t>
            </w:r>
            <w:r w:rsidR="00C30EF3" w:rsidRPr="00570061">
              <w:rPr>
                <w:rFonts w:eastAsia="Times New Roman" w:cs="Times New Roman"/>
                <w:sz w:val="22"/>
                <w:szCs w:val="22"/>
              </w:rPr>
              <w:t>s</w:t>
            </w:r>
            <w:r w:rsidRPr="00570061">
              <w:rPr>
                <w:rFonts w:eastAsia="Times New Roman" w:cs="Times New Roman"/>
                <w:sz w:val="22"/>
                <w:szCs w:val="22"/>
              </w:rPr>
              <w:t xml:space="preserve">trategies developed </w:t>
            </w:r>
            <w:r w:rsidR="002D648F" w:rsidRPr="00570061">
              <w:rPr>
                <w:rFonts w:eastAsia="Times New Roman" w:cs="Times New Roman"/>
                <w:sz w:val="22"/>
                <w:szCs w:val="22"/>
              </w:rPr>
              <w:t xml:space="preserve">with detailed </w:t>
            </w:r>
            <w:r w:rsidR="00020B52" w:rsidRPr="00570061">
              <w:rPr>
                <w:rFonts w:eastAsia="Times New Roman" w:cs="Times New Roman"/>
                <w:sz w:val="22"/>
                <w:szCs w:val="22"/>
              </w:rPr>
              <w:t xml:space="preserve">relevant </w:t>
            </w:r>
            <w:r w:rsidR="002D648F" w:rsidRPr="00570061">
              <w:rPr>
                <w:rFonts w:eastAsia="Times New Roman" w:cs="Times New Roman"/>
                <w:sz w:val="22"/>
                <w:szCs w:val="22"/>
              </w:rPr>
              <w:t xml:space="preserve">action plans </w:t>
            </w:r>
            <w:r w:rsidRPr="00570061">
              <w:rPr>
                <w:rFonts w:eastAsia="Times New Roman" w:cs="Times New Roman"/>
                <w:sz w:val="22"/>
                <w:szCs w:val="22"/>
              </w:rPr>
              <w:t>and implemented by</w:t>
            </w:r>
            <w:r w:rsidR="00020B52" w:rsidRPr="00570061">
              <w:rPr>
                <w:rFonts w:eastAsia="Times New Roman" w:cs="Times New Roman"/>
                <w:sz w:val="22"/>
                <w:szCs w:val="22"/>
              </w:rPr>
              <w:t xml:space="preserve"> each respective</w:t>
            </w:r>
            <w:r w:rsidRPr="00570061">
              <w:rPr>
                <w:rFonts w:eastAsia="Times New Roman" w:cs="Times New Roman"/>
                <w:sz w:val="22"/>
                <w:szCs w:val="22"/>
              </w:rPr>
              <w:t xml:space="preserve"> Management Authorities by 2024</w:t>
            </w:r>
          </w:p>
        </w:tc>
      </w:tr>
      <w:tr w:rsidR="009A7D2D" w:rsidRPr="00FD7954" w14:paraId="0FE36D15" w14:textId="77777777" w:rsidTr="009A2CD8">
        <w:tc>
          <w:tcPr>
            <w:tcW w:w="2975" w:type="dxa"/>
            <w:shd w:val="clear" w:color="auto" w:fill="D9D9D9"/>
            <w:vAlign w:val="center"/>
          </w:tcPr>
          <w:p w14:paraId="34EF69BF" w14:textId="201E6861" w:rsidR="009A7D2D" w:rsidRPr="00FD7954" w:rsidRDefault="009A7D2D" w:rsidP="00AD30E3">
            <w:pPr>
              <w:jc w:val="both"/>
              <w:rPr>
                <w:rFonts w:eastAsia="Times New Roman" w:cs="Times New Roman"/>
                <w:sz w:val="22"/>
                <w:szCs w:val="22"/>
              </w:rPr>
            </w:pPr>
            <w:r w:rsidRPr="00FD7954">
              <w:rPr>
                <w:rFonts w:eastAsia="Times New Roman" w:cs="Times New Roman"/>
                <w:sz w:val="22"/>
                <w:szCs w:val="22"/>
              </w:rPr>
              <w:t xml:space="preserve">Interprovincial </w:t>
            </w:r>
            <w:r w:rsidR="00C30EF3">
              <w:rPr>
                <w:rFonts w:eastAsia="Times New Roman" w:cs="Times New Roman"/>
                <w:sz w:val="22"/>
                <w:szCs w:val="22"/>
              </w:rPr>
              <w:t>t</w:t>
            </w:r>
            <w:r w:rsidRPr="00FD7954">
              <w:rPr>
                <w:rFonts w:eastAsia="Times New Roman" w:cs="Times New Roman"/>
                <w:sz w:val="22"/>
                <w:szCs w:val="22"/>
              </w:rPr>
              <w:t xml:space="preserve">ask </w:t>
            </w:r>
            <w:r w:rsidR="00C30EF3">
              <w:rPr>
                <w:rFonts w:eastAsia="Times New Roman" w:cs="Times New Roman"/>
                <w:sz w:val="22"/>
                <w:szCs w:val="22"/>
              </w:rPr>
              <w:t>t</w:t>
            </w:r>
            <w:r w:rsidRPr="00FD7954">
              <w:rPr>
                <w:rFonts w:eastAsia="Times New Roman" w:cs="Times New Roman"/>
                <w:sz w:val="22"/>
                <w:szCs w:val="22"/>
              </w:rPr>
              <w:t>eam established to discuss sustainable financing strategies</w:t>
            </w:r>
          </w:p>
        </w:tc>
        <w:tc>
          <w:tcPr>
            <w:tcW w:w="3351" w:type="dxa"/>
            <w:shd w:val="clear" w:color="auto" w:fill="D9D9D9"/>
            <w:vAlign w:val="center"/>
          </w:tcPr>
          <w:p w14:paraId="5FB89010" w14:textId="47108B21" w:rsidR="009A7D2D" w:rsidRPr="00FD7954" w:rsidRDefault="009A7D2D" w:rsidP="00AD30E3">
            <w:pPr>
              <w:jc w:val="both"/>
              <w:rPr>
                <w:rFonts w:eastAsia="MS Mincho" w:cs="Times New Roman"/>
                <w:sz w:val="22"/>
                <w:szCs w:val="22"/>
              </w:rPr>
            </w:pPr>
            <w:r w:rsidRPr="00FD7954">
              <w:rPr>
                <w:rFonts w:eastAsia="MS Mincho" w:cs="Times New Roman"/>
                <w:sz w:val="22"/>
                <w:szCs w:val="22"/>
              </w:rPr>
              <w:t xml:space="preserve">No </w:t>
            </w:r>
            <w:r w:rsidR="00C30EF3">
              <w:rPr>
                <w:rFonts w:eastAsia="MS Mincho" w:cs="Times New Roman"/>
                <w:sz w:val="22"/>
                <w:szCs w:val="22"/>
              </w:rPr>
              <w:t>e</w:t>
            </w:r>
            <w:r w:rsidRPr="00FD7954">
              <w:rPr>
                <w:rFonts w:eastAsia="MS Mincho" w:cs="Times New Roman"/>
                <w:sz w:val="22"/>
                <w:szCs w:val="22"/>
              </w:rPr>
              <w:t xml:space="preserve">xisting </w:t>
            </w:r>
            <w:r w:rsidR="00C30EF3">
              <w:rPr>
                <w:rFonts w:eastAsia="MS Mincho" w:cs="Times New Roman"/>
                <w:sz w:val="22"/>
                <w:szCs w:val="22"/>
              </w:rPr>
              <w:t>i</w:t>
            </w:r>
            <w:r w:rsidRPr="00FD7954">
              <w:rPr>
                <w:rFonts w:eastAsia="MS Mincho" w:cs="Times New Roman"/>
                <w:sz w:val="22"/>
                <w:szCs w:val="22"/>
              </w:rPr>
              <w:t>nterprovincial task team</w:t>
            </w:r>
          </w:p>
        </w:tc>
        <w:tc>
          <w:tcPr>
            <w:tcW w:w="3456" w:type="dxa"/>
            <w:shd w:val="clear" w:color="auto" w:fill="D9D9D9"/>
            <w:vAlign w:val="center"/>
          </w:tcPr>
          <w:p w14:paraId="467BA12F" w14:textId="4583C3D0" w:rsidR="009A7D2D" w:rsidRPr="00FD7954" w:rsidRDefault="009A7D2D" w:rsidP="00AD30E3">
            <w:pPr>
              <w:jc w:val="both"/>
              <w:rPr>
                <w:rFonts w:eastAsia="Times New Roman" w:cs="Times New Roman"/>
                <w:sz w:val="22"/>
                <w:szCs w:val="22"/>
              </w:rPr>
            </w:pPr>
            <w:r w:rsidRPr="00FD7954">
              <w:rPr>
                <w:rFonts w:eastAsia="Times New Roman" w:cs="Times New Roman"/>
                <w:sz w:val="22"/>
                <w:szCs w:val="22"/>
              </w:rPr>
              <w:t>Interprovincial task team meets at least 4 times to discuss the sustainable financing solutions by 2024</w:t>
            </w:r>
          </w:p>
        </w:tc>
      </w:tr>
      <w:tr w:rsidR="004D7384" w:rsidRPr="00FD7954" w14:paraId="1245757B" w14:textId="77777777" w:rsidTr="009A2CD8">
        <w:tc>
          <w:tcPr>
            <w:tcW w:w="2975" w:type="dxa"/>
            <w:shd w:val="clear" w:color="auto" w:fill="D9D9D9"/>
            <w:vAlign w:val="center"/>
          </w:tcPr>
          <w:p w14:paraId="2DC06BA7" w14:textId="1B1E082C" w:rsidR="004D7384" w:rsidRPr="00FD7954" w:rsidRDefault="004D7384" w:rsidP="00AD30E3">
            <w:pPr>
              <w:jc w:val="both"/>
              <w:rPr>
                <w:rFonts w:eastAsia="Times New Roman" w:cs="Times New Roman"/>
                <w:sz w:val="22"/>
                <w:szCs w:val="22"/>
              </w:rPr>
            </w:pPr>
            <w:r w:rsidRPr="00FD7954">
              <w:rPr>
                <w:rFonts w:eastAsia="Times New Roman" w:cs="Times New Roman"/>
                <w:sz w:val="22"/>
                <w:szCs w:val="22"/>
              </w:rPr>
              <w:t>Business plans for alternative revenue streams completed for 4 Management Authorities</w:t>
            </w:r>
          </w:p>
        </w:tc>
        <w:tc>
          <w:tcPr>
            <w:tcW w:w="3351" w:type="dxa"/>
            <w:shd w:val="clear" w:color="auto" w:fill="D9D9D9"/>
            <w:vAlign w:val="center"/>
          </w:tcPr>
          <w:p w14:paraId="49EEA728" w14:textId="456995FF" w:rsidR="004D7384" w:rsidRPr="00FD7954" w:rsidRDefault="004D7384" w:rsidP="00AD30E3">
            <w:pPr>
              <w:jc w:val="both"/>
              <w:rPr>
                <w:rFonts w:eastAsia="MS Mincho" w:cs="Times New Roman"/>
                <w:sz w:val="22"/>
                <w:szCs w:val="22"/>
              </w:rPr>
            </w:pPr>
            <w:r w:rsidRPr="00FD7954">
              <w:rPr>
                <w:rFonts w:eastAsia="MS Mincho" w:cs="Times New Roman"/>
                <w:sz w:val="22"/>
                <w:szCs w:val="22"/>
              </w:rPr>
              <w:t>0</w:t>
            </w:r>
            <w:r w:rsidR="00EF22F6" w:rsidRPr="00FD7954">
              <w:rPr>
                <w:rFonts w:eastAsia="MS Mincho" w:cs="Times New Roman"/>
                <w:sz w:val="22"/>
                <w:szCs w:val="22"/>
              </w:rPr>
              <w:t xml:space="preserve"> by 2021</w:t>
            </w:r>
          </w:p>
        </w:tc>
        <w:tc>
          <w:tcPr>
            <w:tcW w:w="3456" w:type="dxa"/>
            <w:shd w:val="clear" w:color="auto" w:fill="D9D9D9"/>
            <w:vAlign w:val="center"/>
          </w:tcPr>
          <w:p w14:paraId="638F79ED" w14:textId="3627CF5D" w:rsidR="004D7384" w:rsidRPr="00FD7954" w:rsidRDefault="00EF22F6" w:rsidP="00AD30E3">
            <w:pPr>
              <w:jc w:val="both"/>
              <w:rPr>
                <w:rFonts w:eastAsia="Times New Roman" w:cs="Times New Roman"/>
                <w:sz w:val="22"/>
                <w:szCs w:val="22"/>
              </w:rPr>
            </w:pPr>
            <w:r w:rsidRPr="00FD7954">
              <w:rPr>
                <w:rFonts w:eastAsia="Times New Roman" w:cs="Times New Roman"/>
                <w:sz w:val="22"/>
                <w:szCs w:val="22"/>
              </w:rPr>
              <w:t>At</w:t>
            </w:r>
            <w:r w:rsidR="00F33C6E">
              <w:rPr>
                <w:rFonts w:eastAsia="Times New Roman" w:cs="Times New Roman"/>
                <w:sz w:val="22"/>
                <w:szCs w:val="22"/>
              </w:rPr>
              <w:t xml:space="preserve"> </w:t>
            </w:r>
            <w:r w:rsidRPr="00FD7954">
              <w:rPr>
                <w:rFonts w:eastAsia="Times New Roman" w:cs="Times New Roman"/>
                <w:sz w:val="22"/>
                <w:szCs w:val="22"/>
              </w:rPr>
              <w:t xml:space="preserve">least </w:t>
            </w:r>
            <w:r w:rsidR="00CB28B9" w:rsidRPr="00FD7954">
              <w:rPr>
                <w:rFonts w:eastAsia="Times New Roman" w:cs="Times New Roman"/>
                <w:sz w:val="22"/>
                <w:szCs w:val="22"/>
              </w:rPr>
              <w:t>4</w:t>
            </w:r>
            <w:r w:rsidRPr="00FD7954">
              <w:rPr>
                <w:rFonts w:eastAsia="Times New Roman" w:cs="Times New Roman"/>
                <w:sz w:val="22"/>
                <w:szCs w:val="22"/>
              </w:rPr>
              <w:t xml:space="preserve"> business plans developed by 2023</w:t>
            </w:r>
          </w:p>
        </w:tc>
      </w:tr>
      <w:tr w:rsidR="00CB28B9" w:rsidRPr="00FD7954" w14:paraId="06F98D75" w14:textId="77777777" w:rsidTr="009A2CD8">
        <w:tc>
          <w:tcPr>
            <w:tcW w:w="2975" w:type="dxa"/>
            <w:shd w:val="clear" w:color="auto" w:fill="D9D9D9"/>
            <w:vAlign w:val="center"/>
          </w:tcPr>
          <w:p w14:paraId="0730EB7D" w14:textId="2195289A" w:rsidR="00CB28B9" w:rsidRPr="00FD7954" w:rsidRDefault="00CB28B9" w:rsidP="00AD30E3">
            <w:pPr>
              <w:jc w:val="both"/>
              <w:rPr>
                <w:rFonts w:eastAsia="Times New Roman" w:cs="Times New Roman"/>
                <w:sz w:val="22"/>
                <w:szCs w:val="22"/>
              </w:rPr>
            </w:pPr>
            <w:r w:rsidRPr="00FD7954">
              <w:rPr>
                <w:rFonts w:eastAsia="Times New Roman" w:cs="Times New Roman"/>
                <w:sz w:val="22"/>
                <w:szCs w:val="22"/>
              </w:rPr>
              <w:t xml:space="preserve">Financial Scorecards </w:t>
            </w:r>
            <w:r w:rsidR="00C30EF3">
              <w:rPr>
                <w:rFonts w:eastAsia="Times New Roman" w:cs="Times New Roman"/>
                <w:sz w:val="22"/>
                <w:szCs w:val="22"/>
              </w:rPr>
              <w:t>c</w:t>
            </w:r>
            <w:r w:rsidRPr="00FD7954">
              <w:rPr>
                <w:rFonts w:eastAsia="Times New Roman" w:cs="Times New Roman"/>
                <w:sz w:val="22"/>
                <w:szCs w:val="22"/>
              </w:rPr>
              <w:t>ompleted for 4 Management Authorities</w:t>
            </w:r>
          </w:p>
        </w:tc>
        <w:tc>
          <w:tcPr>
            <w:tcW w:w="3351" w:type="dxa"/>
            <w:shd w:val="clear" w:color="auto" w:fill="D9D9D9"/>
            <w:vAlign w:val="center"/>
          </w:tcPr>
          <w:p w14:paraId="7AC6DE24" w14:textId="77778D3C" w:rsidR="00CB28B9" w:rsidRPr="00FD7954" w:rsidRDefault="00CB28B9" w:rsidP="001E6DE2">
            <w:pPr>
              <w:rPr>
                <w:rFonts w:eastAsia="MS Mincho" w:cs="Times New Roman"/>
                <w:sz w:val="22"/>
                <w:szCs w:val="22"/>
              </w:rPr>
            </w:pPr>
            <w:r w:rsidRPr="00FD7954">
              <w:rPr>
                <w:rFonts w:eastAsia="MS Mincho" w:cs="Times New Roman"/>
                <w:sz w:val="22"/>
                <w:szCs w:val="22"/>
              </w:rPr>
              <w:t>0</w:t>
            </w:r>
            <w:r w:rsidR="00EF22F6" w:rsidRPr="00FD7954">
              <w:rPr>
                <w:rFonts w:eastAsia="MS Mincho" w:cs="Times New Roman"/>
                <w:sz w:val="22"/>
                <w:szCs w:val="22"/>
              </w:rPr>
              <w:t xml:space="preserve"> by 2021</w:t>
            </w:r>
          </w:p>
        </w:tc>
        <w:tc>
          <w:tcPr>
            <w:tcW w:w="3456" w:type="dxa"/>
            <w:shd w:val="clear" w:color="auto" w:fill="D9D9D9"/>
            <w:vAlign w:val="center"/>
          </w:tcPr>
          <w:p w14:paraId="3A451313" w14:textId="304AE6AC" w:rsidR="00CB28B9" w:rsidRPr="00FD7954" w:rsidRDefault="00EF22F6" w:rsidP="001E6DE2">
            <w:pPr>
              <w:rPr>
                <w:rFonts w:eastAsia="Times New Roman" w:cs="Times New Roman"/>
                <w:sz w:val="22"/>
                <w:szCs w:val="22"/>
              </w:rPr>
            </w:pPr>
            <w:r w:rsidRPr="00FD7954">
              <w:rPr>
                <w:rFonts w:eastAsia="Times New Roman" w:cs="Times New Roman"/>
                <w:sz w:val="22"/>
                <w:szCs w:val="22"/>
              </w:rPr>
              <w:t>At</w:t>
            </w:r>
            <w:r w:rsidR="00F33C6E">
              <w:rPr>
                <w:rFonts w:eastAsia="Times New Roman" w:cs="Times New Roman"/>
                <w:sz w:val="22"/>
                <w:szCs w:val="22"/>
              </w:rPr>
              <w:t xml:space="preserve"> </w:t>
            </w:r>
            <w:r w:rsidRPr="00FD7954">
              <w:rPr>
                <w:rFonts w:eastAsia="Times New Roman" w:cs="Times New Roman"/>
                <w:sz w:val="22"/>
                <w:szCs w:val="22"/>
              </w:rPr>
              <w:t xml:space="preserve">least </w:t>
            </w:r>
            <w:r w:rsidR="00CB28B9" w:rsidRPr="00FD7954">
              <w:rPr>
                <w:rFonts w:eastAsia="Times New Roman" w:cs="Times New Roman"/>
                <w:sz w:val="22"/>
                <w:szCs w:val="22"/>
              </w:rPr>
              <w:t>4</w:t>
            </w:r>
            <w:r w:rsidRPr="00FD7954">
              <w:rPr>
                <w:rFonts w:eastAsia="Times New Roman" w:cs="Times New Roman"/>
                <w:sz w:val="22"/>
                <w:szCs w:val="22"/>
              </w:rPr>
              <w:t xml:space="preserve"> Financial Scorecards completed by 2022</w:t>
            </w:r>
          </w:p>
        </w:tc>
      </w:tr>
    </w:tbl>
    <w:p w14:paraId="6BA3D54E" w14:textId="5EE1AD26" w:rsidR="00F10E49" w:rsidRPr="00FD7954" w:rsidRDefault="00F10E49" w:rsidP="00BE2F4E">
      <w:pPr>
        <w:ind w:left="-450" w:right="-720"/>
        <w:rPr>
          <w:rFonts w:eastAsia="Times New Roman" w:cs="Times New Roman"/>
          <w:b/>
          <w:sz w:val="22"/>
          <w:szCs w:val="22"/>
        </w:rPr>
      </w:pPr>
    </w:p>
    <w:p w14:paraId="52B22FCC" w14:textId="15913237" w:rsidR="00BE2F4E" w:rsidRPr="00FD7954" w:rsidRDefault="00BE2F4E" w:rsidP="00BE2F4E">
      <w:pPr>
        <w:ind w:left="-450" w:right="-720"/>
        <w:rPr>
          <w:rFonts w:eastAsia="Times New Roman" w:cs="Times New Roman"/>
          <w:b/>
          <w:sz w:val="22"/>
          <w:szCs w:val="22"/>
        </w:rPr>
      </w:pPr>
      <w:r w:rsidRPr="00FD7954">
        <w:rPr>
          <w:rFonts w:eastAsia="Times New Roman" w:cs="Times New Roman"/>
          <w:b/>
          <w:sz w:val="22"/>
          <w:szCs w:val="22"/>
        </w:rPr>
        <w:lastRenderedPageBreak/>
        <w:t xml:space="preserve">SECTION 2 – FOR </w:t>
      </w:r>
      <w:r w:rsidR="00E10583" w:rsidRPr="00FD7954">
        <w:rPr>
          <w:rFonts w:eastAsia="Times New Roman" w:cs="Times New Roman"/>
          <w:b/>
          <w:sz w:val="22"/>
          <w:szCs w:val="22"/>
        </w:rPr>
        <w:t xml:space="preserve">FINANCE SOLUTIONS </w:t>
      </w:r>
      <w:r w:rsidRPr="00FD7954">
        <w:rPr>
          <w:rFonts w:eastAsia="Times New Roman" w:cs="Times New Roman"/>
          <w:b/>
          <w:sz w:val="22"/>
          <w:szCs w:val="22"/>
          <w:u w:val="single"/>
        </w:rPr>
        <w:t>APPROVED</w:t>
      </w:r>
      <w:r w:rsidRPr="00FD7954">
        <w:rPr>
          <w:rFonts w:eastAsia="Times New Roman" w:cs="Times New Roman"/>
          <w:b/>
          <w:sz w:val="22"/>
          <w:szCs w:val="22"/>
        </w:rPr>
        <w:t xml:space="preserve"> </w:t>
      </w:r>
      <w:r w:rsidR="00F31723" w:rsidRPr="00FD7954">
        <w:rPr>
          <w:rFonts w:eastAsia="Times New Roman" w:cs="Times New Roman"/>
          <w:b/>
          <w:sz w:val="22"/>
          <w:szCs w:val="22"/>
        </w:rPr>
        <w:t xml:space="preserve">BY TECHNICAL ADVISOR </w:t>
      </w:r>
      <w:r w:rsidR="007A2230" w:rsidRPr="00FD7954">
        <w:rPr>
          <w:rFonts w:eastAsia="Times New Roman" w:cs="Times New Roman"/>
          <w:b/>
          <w:sz w:val="22"/>
          <w:szCs w:val="22"/>
        </w:rPr>
        <w:t xml:space="preserve">ONLY </w:t>
      </w:r>
    </w:p>
    <w:p w14:paraId="03C07D05" w14:textId="77777777" w:rsidR="00E50ED2" w:rsidRPr="00FD7954" w:rsidRDefault="00E50ED2">
      <w:pPr>
        <w:rPr>
          <w:sz w:val="22"/>
          <w:szCs w:val="22"/>
        </w:rPr>
      </w:pPr>
    </w:p>
    <w:p w14:paraId="32C51284" w14:textId="00356EFC" w:rsidR="00C151B4" w:rsidRPr="00FD7954" w:rsidRDefault="00BE2F4E" w:rsidP="00425A0C">
      <w:pPr>
        <w:ind w:left="-630" w:right="-630"/>
        <w:rPr>
          <w:sz w:val="22"/>
          <w:szCs w:val="22"/>
        </w:rPr>
      </w:pPr>
      <w:r w:rsidRPr="00FD7954">
        <w:rPr>
          <w:sz w:val="22"/>
          <w:szCs w:val="22"/>
        </w:rPr>
        <w:t>P</w:t>
      </w:r>
      <w:r w:rsidR="00C151B4" w:rsidRPr="00FD7954">
        <w:rPr>
          <w:sz w:val="22"/>
          <w:szCs w:val="22"/>
        </w:rPr>
        <w:t>lease provide the following</w:t>
      </w:r>
      <w:r w:rsidR="00347F30" w:rsidRPr="00FD7954">
        <w:rPr>
          <w:sz w:val="22"/>
          <w:szCs w:val="22"/>
        </w:rPr>
        <w:t xml:space="preserve"> information which will be included in next Workplan/Budget revision (or use actual </w:t>
      </w:r>
      <w:r w:rsidR="005D4642" w:rsidRPr="00FD7954">
        <w:rPr>
          <w:sz w:val="22"/>
          <w:szCs w:val="22"/>
        </w:rPr>
        <w:t>W</w:t>
      </w:r>
      <w:r w:rsidR="00347F30" w:rsidRPr="00FD7954">
        <w:rPr>
          <w:sz w:val="22"/>
          <w:szCs w:val="22"/>
        </w:rPr>
        <w:t>orkplan document)</w:t>
      </w:r>
      <w:r w:rsidR="00C151B4" w:rsidRPr="00FD7954">
        <w:rPr>
          <w:sz w:val="22"/>
          <w:szCs w:val="22"/>
        </w:rPr>
        <w:t xml:space="preserve">: </w:t>
      </w:r>
    </w:p>
    <w:p w14:paraId="7234B6C3" w14:textId="77777777" w:rsidR="007A2CB4" w:rsidRPr="00FD7954" w:rsidRDefault="007A2CB4" w:rsidP="00425A0C">
      <w:pPr>
        <w:ind w:left="-630" w:right="-630"/>
        <w:rPr>
          <w:sz w:val="22"/>
          <w:szCs w:val="22"/>
        </w:rPr>
      </w:pPr>
    </w:p>
    <w:tbl>
      <w:tblPr>
        <w:tblStyle w:val="Grilledutableau"/>
        <w:tblW w:w="10369" w:type="dxa"/>
        <w:jc w:val="center"/>
        <w:tblLook w:val="04A0" w:firstRow="1" w:lastRow="0" w:firstColumn="1" w:lastColumn="0" w:noHBand="0" w:noVBand="1"/>
      </w:tblPr>
      <w:tblGrid>
        <w:gridCol w:w="3489"/>
        <w:gridCol w:w="704"/>
        <w:gridCol w:w="704"/>
        <w:gridCol w:w="704"/>
        <w:gridCol w:w="704"/>
        <w:gridCol w:w="1785"/>
        <w:gridCol w:w="1107"/>
        <w:gridCol w:w="1172"/>
      </w:tblGrid>
      <w:tr w:rsidR="00DE5257" w:rsidRPr="00FD7954" w14:paraId="528D0D30" w14:textId="77777777" w:rsidTr="00F82215">
        <w:trPr>
          <w:trHeight w:val="530"/>
          <w:jc w:val="center"/>
        </w:trPr>
        <w:tc>
          <w:tcPr>
            <w:tcW w:w="10369" w:type="dxa"/>
            <w:gridSpan w:val="8"/>
            <w:shd w:val="clear" w:color="auto" w:fill="365F91" w:themeFill="accent1" w:themeFillShade="BF"/>
            <w:vAlign w:val="center"/>
          </w:tcPr>
          <w:p w14:paraId="4A2041E7" w14:textId="77777777" w:rsidR="00DE5257" w:rsidRPr="00FD7954" w:rsidRDefault="00DE5257" w:rsidP="00F82215">
            <w:pPr>
              <w:rPr>
                <w:rFonts w:cs="Times New Roman"/>
                <w:color w:val="FFFFFF" w:themeColor="background1"/>
                <w:sz w:val="22"/>
                <w:szCs w:val="22"/>
              </w:rPr>
            </w:pPr>
            <w:r w:rsidRPr="00FD7954">
              <w:rPr>
                <w:rFonts w:cs="Times New Roman"/>
                <w:b/>
                <w:caps/>
                <w:color w:val="FFFFFF" w:themeColor="background1"/>
                <w:sz w:val="22"/>
                <w:szCs w:val="22"/>
              </w:rPr>
              <w:t>Action Plan and Budget</w:t>
            </w:r>
          </w:p>
        </w:tc>
      </w:tr>
      <w:tr w:rsidR="00DE5257" w:rsidRPr="00FD7954" w14:paraId="2E11DF98" w14:textId="77777777" w:rsidTr="00B93B22">
        <w:trPr>
          <w:trHeight w:val="271"/>
          <w:jc w:val="center"/>
        </w:trPr>
        <w:tc>
          <w:tcPr>
            <w:tcW w:w="3489" w:type="dxa"/>
            <w:vMerge w:val="restart"/>
            <w:shd w:val="clear" w:color="auto" w:fill="C6D9F1" w:themeFill="text2" w:themeFillTint="33"/>
            <w:vAlign w:val="center"/>
          </w:tcPr>
          <w:p w14:paraId="083FD537" w14:textId="77777777" w:rsidR="00DE5257" w:rsidRPr="00FD7954" w:rsidRDefault="00DE5257" w:rsidP="00F82215">
            <w:pPr>
              <w:jc w:val="center"/>
              <w:rPr>
                <w:rFonts w:cs="Times New Roman"/>
                <w:b/>
                <w:sz w:val="22"/>
                <w:szCs w:val="22"/>
              </w:rPr>
            </w:pPr>
            <w:r w:rsidRPr="00FD7954">
              <w:rPr>
                <w:rFonts w:cs="Times New Roman"/>
                <w:b/>
                <w:sz w:val="22"/>
                <w:szCs w:val="22"/>
              </w:rPr>
              <w:t>Activities</w:t>
            </w:r>
          </w:p>
        </w:tc>
        <w:tc>
          <w:tcPr>
            <w:tcW w:w="2816" w:type="dxa"/>
            <w:gridSpan w:val="4"/>
            <w:shd w:val="clear" w:color="auto" w:fill="C6D9F1" w:themeFill="text2" w:themeFillTint="33"/>
          </w:tcPr>
          <w:p w14:paraId="13E34C3D" w14:textId="77777777" w:rsidR="00DE5257" w:rsidRPr="00FD7954" w:rsidRDefault="00DE5257" w:rsidP="00F82215">
            <w:pPr>
              <w:jc w:val="center"/>
              <w:rPr>
                <w:rFonts w:cs="Times New Roman"/>
                <w:b/>
                <w:sz w:val="22"/>
                <w:szCs w:val="22"/>
              </w:rPr>
            </w:pPr>
            <w:r w:rsidRPr="00FD7954">
              <w:rPr>
                <w:rFonts w:cs="Times New Roman"/>
                <w:b/>
                <w:sz w:val="22"/>
                <w:szCs w:val="22"/>
              </w:rPr>
              <w:t>Timeframe</w:t>
            </w:r>
          </w:p>
        </w:tc>
        <w:tc>
          <w:tcPr>
            <w:tcW w:w="1785" w:type="dxa"/>
            <w:vMerge w:val="restart"/>
            <w:shd w:val="clear" w:color="auto" w:fill="C6D9F1" w:themeFill="text2" w:themeFillTint="33"/>
          </w:tcPr>
          <w:p w14:paraId="11F08EEA" w14:textId="77777777" w:rsidR="00DE5257" w:rsidRPr="00FD7954" w:rsidRDefault="00DE5257" w:rsidP="00F82215">
            <w:pPr>
              <w:jc w:val="center"/>
              <w:rPr>
                <w:rFonts w:cs="Times New Roman"/>
                <w:b/>
                <w:sz w:val="22"/>
                <w:szCs w:val="22"/>
              </w:rPr>
            </w:pPr>
            <w:r w:rsidRPr="00FD7954">
              <w:rPr>
                <w:rFonts w:cs="Times New Roman"/>
                <w:b/>
                <w:sz w:val="22"/>
                <w:szCs w:val="22"/>
              </w:rPr>
              <w:t>Responsible actor/s</w:t>
            </w:r>
          </w:p>
        </w:tc>
        <w:tc>
          <w:tcPr>
            <w:tcW w:w="1107" w:type="dxa"/>
            <w:vMerge w:val="restart"/>
            <w:shd w:val="clear" w:color="auto" w:fill="C6D9F1" w:themeFill="text2" w:themeFillTint="33"/>
          </w:tcPr>
          <w:p w14:paraId="54A756D0" w14:textId="77777777" w:rsidR="00DE5257" w:rsidRPr="00FD7954" w:rsidRDefault="00DE5257" w:rsidP="00F82215">
            <w:pPr>
              <w:jc w:val="center"/>
              <w:rPr>
                <w:rFonts w:cs="Times New Roman"/>
                <w:b/>
                <w:sz w:val="22"/>
                <w:szCs w:val="22"/>
              </w:rPr>
            </w:pPr>
            <w:r w:rsidRPr="00FD7954">
              <w:rPr>
                <w:rFonts w:cs="Times New Roman"/>
                <w:b/>
                <w:sz w:val="22"/>
                <w:szCs w:val="22"/>
              </w:rPr>
              <w:t xml:space="preserve">Funding source </w:t>
            </w:r>
          </w:p>
        </w:tc>
        <w:tc>
          <w:tcPr>
            <w:tcW w:w="1172" w:type="dxa"/>
            <w:vMerge w:val="restart"/>
            <w:shd w:val="clear" w:color="auto" w:fill="C6D9F1" w:themeFill="text2" w:themeFillTint="33"/>
          </w:tcPr>
          <w:p w14:paraId="32BA3F0F" w14:textId="77777777" w:rsidR="00DE5257" w:rsidRPr="00FD7954" w:rsidRDefault="00DE5257" w:rsidP="00F82215">
            <w:pPr>
              <w:jc w:val="center"/>
              <w:rPr>
                <w:rFonts w:cs="Times New Roman"/>
                <w:b/>
                <w:sz w:val="22"/>
                <w:szCs w:val="22"/>
              </w:rPr>
            </w:pPr>
            <w:r w:rsidRPr="00FD7954">
              <w:rPr>
                <w:rFonts w:cs="Times New Roman"/>
                <w:b/>
                <w:sz w:val="22"/>
                <w:szCs w:val="22"/>
              </w:rPr>
              <w:t>Costs</w:t>
            </w:r>
            <w:r w:rsidRPr="00FD7954">
              <w:rPr>
                <w:rStyle w:val="Appelnotedebasdep"/>
                <w:rFonts w:cs="Times New Roman"/>
                <w:b/>
                <w:sz w:val="22"/>
                <w:szCs w:val="22"/>
              </w:rPr>
              <w:footnoteReference w:id="3"/>
            </w:r>
            <w:r w:rsidRPr="00FD7954">
              <w:rPr>
                <w:rFonts w:cs="Times New Roman"/>
                <w:b/>
                <w:sz w:val="22"/>
                <w:szCs w:val="22"/>
              </w:rPr>
              <w:t xml:space="preserve"> (USD)</w:t>
            </w:r>
          </w:p>
        </w:tc>
      </w:tr>
      <w:tr w:rsidR="00DE5257" w:rsidRPr="00FD7954" w14:paraId="7C194E03" w14:textId="77777777" w:rsidTr="00B93B22">
        <w:trPr>
          <w:trHeight w:val="238"/>
          <w:jc w:val="center"/>
        </w:trPr>
        <w:tc>
          <w:tcPr>
            <w:tcW w:w="3489" w:type="dxa"/>
            <w:vMerge/>
          </w:tcPr>
          <w:p w14:paraId="7EBB8615" w14:textId="77777777" w:rsidR="00DE5257" w:rsidRPr="00FD7954" w:rsidRDefault="00DE5257" w:rsidP="00F82215">
            <w:pPr>
              <w:jc w:val="center"/>
              <w:rPr>
                <w:rFonts w:cs="Times New Roman"/>
                <w:sz w:val="22"/>
                <w:szCs w:val="22"/>
              </w:rPr>
            </w:pPr>
          </w:p>
        </w:tc>
        <w:tc>
          <w:tcPr>
            <w:tcW w:w="704" w:type="dxa"/>
            <w:shd w:val="clear" w:color="auto" w:fill="C6D9F1" w:themeFill="text2" w:themeFillTint="33"/>
          </w:tcPr>
          <w:p w14:paraId="7B13D8D9" w14:textId="77777777" w:rsidR="00DE5257" w:rsidRPr="00FD7954" w:rsidRDefault="00DE5257" w:rsidP="00F82215">
            <w:pPr>
              <w:jc w:val="center"/>
              <w:rPr>
                <w:rFonts w:cs="Times New Roman"/>
                <w:sz w:val="22"/>
                <w:szCs w:val="22"/>
              </w:rPr>
            </w:pPr>
            <w:r w:rsidRPr="00FD7954">
              <w:rPr>
                <w:rFonts w:cs="Times New Roman"/>
                <w:sz w:val="22"/>
                <w:szCs w:val="22"/>
              </w:rPr>
              <w:t>2021</w:t>
            </w:r>
          </w:p>
        </w:tc>
        <w:tc>
          <w:tcPr>
            <w:tcW w:w="704" w:type="dxa"/>
            <w:shd w:val="clear" w:color="auto" w:fill="C6D9F1" w:themeFill="text2" w:themeFillTint="33"/>
          </w:tcPr>
          <w:p w14:paraId="4372FB89" w14:textId="77777777" w:rsidR="00DE5257" w:rsidRPr="00FD7954" w:rsidRDefault="00DE5257" w:rsidP="00F82215">
            <w:pPr>
              <w:jc w:val="center"/>
              <w:rPr>
                <w:rFonts w:cs="Times New Roman"/>
                <w:sz w:val="22"/>
                <w:szCs w:val="22"/>
              </w:rPr>
            </w:pPr>
            <w:r w:rsidRPr="00FD7954">
              <w:rPr>
                <w:rFonts w:cs="Times New Roman"/>
                <w:sz w:val="22"/>
                <w:szCs w:val="22"/>
              </w:rPr>
              <w:t>2022</w:t>
            </w:r>
          </w:p>
        </w:tc>
        <w:tc>
          <w:tcPr>
            <w:tcW w:w="704" w:type="dxa"/>
            <w:shd w:val="clear" w:color="auto" w:fill="C6D9F1" w:themeFill="text2" w:themeFillTint="33"/>
          </w:tcPr>
          <w:p w14:paraId="2D28969B" w14:textId="77777777" w:rsidR="00DE5257" w:rsidRPr="00FD7954" w:rsidRDefault="00DE5257" w:rsidP="00F82215">
            <w:pPr>
              <w:jc w:val="center"/>
              <w:rPr>
                <w:rFonts w:cs="Times New Roman"/>
                <w:sz w:val="22"/>
                <w:szCs w:val="22"/>
              </w:rPr>
            </w:pPr>
            <w:r w:rsidRPr="00FD7954">
              <w:rPr>
                <w:rFonts w:cs="Times New Roman"/>
                <w:sz w:val="22"/>
                <w:szCs w:val="22"/>
              </w:rPr>
              <w:t>2023</w:t>
            </w:r>
          </w:p>
        </w:tc>
        <w:tc>
          <w:tcPr>
            <w:tcW w:w="704" w:type="dxa"/>
            <w:shd w:val="clear" w:color="auto" w:fill="C6D9F1" w:themeFill="text2" w:themeFillTint="33"/>
          </w:tcPr>
          <w:p w14:paraId="09267800" w14:textId="77777777" w:rsidR="00DE5257" w:rsidRPr="00FD7954" w:rsidRDefault="00DE5257" w:rsidP="00F82215">
            <w:pPr>
              <w:jc w:val="center"/>
              <w:rPr>
                <w:rFonts w:cs="Times New Roman"/>
                <w:sz w:val="22"/>
                <w:szCs w:val="22"/>
              </w:rPr>
            </w:pPr>
            <w:r w:rsidRPr="00FD7954">
              <w:rPr>
                <w:rFonts w:cs="Times New Roman"/>
                <w:sz w:val="22"/>
                <w:szCs w:val="22"/>
              </w:rPr>
              <w:t>2024</w:t>
            </w:r>
          </w:p>
        </w:tc>
        <w:tc>
          <w:tcPr>
            <w:tcW w:w="1785" w:type="dxa"/>
            <w:vMerge/>
          </w:tcPr>
          <w:p w14:paraId="23D65A9D" w14:textId="77777777" w:rsidR="00DE5257" w:rsidRPr="00FD7954" w:rsidRDefault="00DE5257" w:rsidP="00F82215">
            <w:pPr>
              <w:jc w:val="center"/>
              <w:rPr>
                <w:rFonts w:cs="Times New Roman"/>
                <w:sz w:val="22"/>
                <w:szCs w:val="22"/>
              </w:rPr>
            </w:pPr>
          </w:p>
        </w:tc>
        <w:tc>
          <w:tcPr>
            <w:tcW w:w="1107" w:type="dxa"/>
            <w:vMerge/>
          </w:tcPr>
          <w:p w14:paraId="715EFEDE" w14:textId="77777777" w:rsidR="00DE5257" w:rsidRPr="00FD7954" w:rsidRDefault="00DE5257" w:rsidP="00F82215">
            <w:pPr>
              <w:jc w:val="center"/>
              <w:rPr>
                <w:rFonts w:cs="Times New Roman"/>
                <w:sz w:val="22"/>
                <w:szCs w:val="22"/>
              </w:rPr>
            </w:pPr>
          </w:p>
        </w:tc>
        <w:tc>
          <w:tcPr>
            <w:tcW w:w="1172" w:type="dxa"/>
            <w:vMerge/>
          </w:tcPr>
          <w:p w14:paraId="64646F93" w14:textId="77777777" w:rsidR="00DE5257" w:rsidRPr="00FD7954" w:rsidRDefault="00DE5257" w:rsidP="00F82215">
            <w:pPr>
              <w:jc w:val="center"/>
              <w:rPr>
                <w:rFonts w:cs="Times New Roman"/>
                <w:sz w:val="22"/>
                <w:szCs w:val="22"/>
              </w:rPr>
            </w:pPr>
          </w:p>
        </w:tc>
      </w:tr>
      <w:tr w:rsidR="00DE5257" w:rsidRPr="00FD7954" w14:paraId="392A847E" w14:textId="77777777" w:rsidTr="00B93B22">
        <w:trPr>
          <w:trHeight w:val="584"/>
          <w:jc w:val="center"/>
        </w:trPr>
        <w:tc>
          <w:tcPr>
            <w:tcW w:w="3489" w:type="dxa"/>
          </w:tcPr>
          <w:p w14:paraId="71D2D3B4" w14:textId="77777777" w:rsidR="00DE5257" w:rsidRPr="00FD7954" w:rsidRDefault="00DE5257" w:rsidP="00F82215">
            <w:pPr>
              <w:rPr>
                <w:rFonts w:cs="Times New Roman"/>
                <w:b/>
                <w:bCs/>
                <w:sz w:val="22"/>
                <w:szCs w:val="22"/>
              </w:rPr>
            </w:pPr>
            <w:r w:rsidRPr="00FD7954">
              <w:rPr>
                <w:rFonts w:cs="Times New Roman"/>
                <w:b/>
                <w:bCs/>
                <w:sz w:val="22"/>
                <w:szCs w:val="22"/>
              </w:rPr>
              <w:t>Preparatory activities (includes feasibility studies, stakeholder engagement, etc.):</w:t>
            </w:r>
          </w:p>
        </w:tc>
        <w:tc>
          <w:tcPr>
            <w:tcW w:w="704" w:type="dxa"/>
          </w:tcPr>
          <w:p w14:paraId="4010A218" w14:textId="77777777" w:rsidR="00DE5257" w:rsidRPr="00FD7954" w:rsidRDefault="00DE5257" w:rsidP="00F82215">
            <w:pPr>
              <w:rPr>
                <w:rFonts w:cs="Times New Roman"/>
                <w:sz w:val="22"/>
                <w:szCs w:val="22"/>
              </w:rPr>
            </w:pPr>
          </w:p>
        </w:tc>
        <w:tc>
          <w:tcPr>
            <w:tcW w:w="704" w:type="dxa"/>
          </w:tcPr>
          <w:p w14:paraId="59273661" w14:textId="77777777" w:rsidR="00DE5257" w:rsidRPr="00FD7954" w:rsidRDefault="00DE5257" w:rsidP="00F82215">
            <w:pPr>
              <w:rPr>
                <w:rFonts w:cs="Times New Roman"/>
                <w:sz w:val="22"/>
                <w:szCs w:val="22"/>
              </w:rPr>
            </w:pPr>
          </w:p>
        </w:tc>
        <w:tc>
          <w:tcPr>
            <w:tcW w:w="704" w:type="dxa"/>
          </w:tcPr>
          <w:p w14:paraId="505E01E7" w14:textId="77777777" w:rsidR="00DE5257" w:rsidRPr="00FD7954" w:rsidRDefault="00DE5257" w:rsidP="00F82215">
            <w:pPr>
              <w:rPr>
                <w:rFonts w:cs="Times New Roman"/>
                <w:sz w:val="22"/>
                <w:szCs w:val="22"/>
              </w:rPr>
            </w:pPr>
          </w:p>
        </w:tc>
        <w:tc>
          <w:tcPr>
            <w:tcW w:w="704" w:type="dxa"/>
          </w:tcPr>
          <w:p w14:paraId="417BCC84" w14:textId="77777777" w:rsidR="00DE5257" w:rsidRPr="00FD7954" w:rsidRDefault="00DE5257" w:rsidP="00F82215">
            <w:pPr>
              <w:rPr>
                <w:rFonts w:cs="Times New Roman"/>
                <w:sz w:val="22"/>
                <w:szCs w:val="22"/>
              </w:rPr>
            </w:pPr>
          </w:p>
        </w:tc>
        <w:tc>
          <w:tcPr>
            <w:tcW w:w="1785" w:type="dxa"/>
          </w:tcPr>
          <w:p w14:paraId="4561B660" w14:textId="77777777" w:rsidR="00DE5257" w:rsidRPr="00FD7954" w:rsidRDefault="00DE5257" w:rsidP="00F82215">
            <w:pPr>
              <w:rPr>
                <w:rFonts w:cs="Times New Roman"/>
                <w:sz w:val="22"/>
                <w:szCs w:val="22"/>
              </w:rPr>
            </w:pPr>
          </w:p>
        </w:tc>
        <w:tc>
          <w:tcPr>
            <w:tcW w:w="1107" w:type="dxa"/>
          </w:tcPr>
          <w:p w14:paraId="509E5338" w14:textId="77777777" w:rsidR="00DE5257" w:rsidRPr="00FD7954" w:rsidRDefault="00DE5257" w:rsidP="00F82215">
            <w:pPr>
              <w:rPr>
                <w:rFonts w:cs="Times New Roman"/>
                <w:sz w:val="22"/>
                <w:szCs w:val="22"/>
              </w:rPr>
            </w:pPr>
          </w:p>
        </w:tc>
        <w:tc>
          <w:tcPr>
            <w:tcW w:w="1172" w:type="dxa"/>
          </w:tcPr>
          <w:p w14:paraId="64EB7D15" w14:textId="77777777" w:rsidR="00DE5257" w:rsidRPr="00FD7954" w:rsidRDefault="00DE5257" w:rsidP="00F82215">
            <w:pPr>
              <w:rPr>
                <w:rFonts w:cs="Times New Roman"/>
                <w:sz w:val="22"/>
                <w:szCs w:val="22"/>
              </w:rPr>
            </w:pPr>
          </w:p>
        </w:tc>
      </w:tr>
      <w:tr w:rsidR="00DE5257" w:rsidRPr="00FD7954" w14:paraId="48EBD6E3" w14:textId="77777777" w:rsidTr="00B93B22">
        <w:trPr>
          <w:trHeight w:val="271"/>
          <w:jc w:val="center"/>
        </w:trPr>
        <w:tc>
          <w:tcPr>
            <w:tcW w:w="3489" w:type="dxa"/>
            <w:vAlign w:val="center"/>
          </w:tcPr>
          <w:p w14:paraId="2F29A4E6" w14:textId="77777777" w:rsidR="00DE5257" w:rsidRPr="00FD7954" w:rsidRDefault="00DE5257" w:rsidP="00F82215">
            <w:pPr>
              <w:rPr>
                <w:rFonts w:cs="Times New Roman"/>
                <w:sz w:val="22"/>
                <w:szCs w:val="22"/>
              </w:rPr>
            </w:pPr>
            <w:r w:rsidRPr="00FD7954">
              <w:rPr>
                <w:rFonts w:eastAsia="Calibri" w:cs="Times New Roman"/>
                <w:sz w:val="22"/>
                <w:szCs w:val="22"/>
              </w:rPr>
              <w:t>Convene task teams for each MA and establish forum</w:t>
            </w:r>
          </w:p>
        </w:tc>
        <w:tc>
          <w:tcPr>
            <w:tcW w:w="704" w:type="dxa"/>
          </w:tcPr>
          <w:p w14:paraId="6BA7DE33" w14:textId="77777777" w:rsidR="00DE5257" w:rsidRPr="00FD7954" w:rsidRDefault="00DE5257" w:rsidP="00F82215">
            <w:pPr>
              <w:rPr>
                <w:rFonts w:cs="Times New Roman"/>
                <w:sz w:val="22"/>
                <w:szCs w:val="22"/>
              </w:rPr>
            </w:pPr>
            <w:r w:rsidRPr="00FD7954">
              <w:rPr>
                <w:rFonts w:cs="Times New Roman"/>
                <w:sz w:val="22"/>
                <w:szCs w:val="22"/>
              </w:rPr>
              <w:t>X</w:t>
            </w:r>
          </w:p>
        </w:tc>
        <w:tc>
          <w:tcPr>
            <w:tcW w:w="704" w:type="dxa"/>
          </w:tcPr>
          <w:p w14:paraId="220431C8" w14:textId="77777777" w:rsidR="00DE5257" w:rsidRPr="00FD7954" w:rsidRDefault="00DE5257" w:rsidP="00F82215">
            <w:pPr>
              <w:rPr>
                <w:rFonts w:cs="Times New Roman"/>
                <w:sz w:val="22"/>
                <w:szCs w:val="22"/>
              </w:rPr>
            </w:pPr>
            <w:r w:rsidRPr="00FD7954">
              <w:rPr>
                <w:rFonts w:cs="Times New Roman"/>
                <w:sz w:val="22"/>
                <w:szCs w:val="22"/>
              </w:rPr>
              <w:t>X</w:t>
            </w:r>
          </w:p>
        </w:tc>
        <w:tc>
          <w:tcPr>
            <w:tcW w:w="704" w:type="dxa"/>
          </w:tcPr>
          <w:p w14:paraId="15F684D3" w14:textId="77777777" w:rsidR="00DE5257" w:rsidRPr="00FD7954" w:rsidRDefault="00DE5257" w:rsidP="00F82215">
            <w:pPr>
              <w:rPr>
                <w:rFonts w:cs="Times New Roman"/>
                <w:sz w:val="22"/>
                <w:szCs w:val="22"/>
              </w:rPr>
            </w:pPr>
            <w:r w:rsidRPr="00FD7954">
              <w:rPr>
                <w:rFonts w:cs="Times New Roman"/>
                <w:sz w:val="22"/>
                <w:szCs w:val="22"/>
              </w:rPr>
              <w:t>X</w:t>
            </w:r>
          </w:p>
        </w:tc>
        <w:tc>
          <w:tcPr>
            <w:tcW w:w="704" w:type="dxa"/>
          </w:tcPr>
          <w:p w14:paraId="2D524ADA" w14:textId="77777777" w:rsidR="00DE5257" w:rsidRPr="00FD7954" w:rsidRDefault="00DE5257" w:rsidP="00F82215">
            <w:pPr>
              <w:rPr>
                <w:rFonts w:cs="Times New Roman"/>
                <w:sz w:val="22"/>
                <w:szCs w:val="22"/>
              </w:rPr>
            </w:pPr>
            <w:r w:rsidRPr="00FD7954">
              <w:rPr>
                <w:rFonts w:cs="Times New Roman"/>
                <w:sz w:val="22"/>
                <w:szCs w:val="22"/>
              </w:rPr>
              <w:t>X</w:t>
            </w:r>
          </w:p>
        </w:tc>
        <w:tc>
          <w:tcPr>
            <w:tcW w:w="1785" w:type="dxa"/>
            <w:vAlign w:val="center"/>
          </w:tcPr>
          <w:p w14:paraId="490E4983" w14:textId="77777777" w:rsidR="00DE5257" w:rsidRPr="00FD7954" w:rsidRDefault="00DE5257" w:rsidP="00F82215">
            <w:pPr>
              <w:rPr>
                <w:rFonts w:cs="Times New Roman"/>
                <w:sz w:val="22"/>
                <w:szCs w:val="22"/>
              </w:rPr>
            </w:pPr>
            <w:r w:rsidRPr="00FD7954">
              <w:rPr>
                <w:rFonts w:eastAsia="Calibri" w:cs="Times New Roman"/>
                <w:sz w:val="22"/>
                <w:szCs w:val="22"/>
              </w:rPr>
              <w:t>DFFE</w:t>
            </w:r>
          </w:p>
        </w:tc>
        <w:tc>
          <w:tcPr>
            <w:tcW w:w="1107" w:type="dxa"/>
            <w:vAlign w:val="center"/>
          </w:tcPr>
          <w:p w14:paraId="442708E5" w14:textId="77777777" w:rsidR="00DE5257" w:rsidRPr="00FD7954" w:rsidRDefault="00DE5257" w:rsidP="00F82215">
            <w:pPr>
              <w:rPr>
                <w:rFonts w:cs="Times New Roman"/>
                <w:sz w:val="22"/>
                <w:szCs w:val="22"/>
              </w:rPr>
            </w:pPr>
            <w:r w:rsidRPr="00FD7954">
              <w:rPr>
                <w:rFonts w:eastAsia="Calibri" w:cs="Times New Roman"/>
                <w:sz w:val="22"/>
                <w:szCs w:val="22"/>
              </w:rPr>
              <w:t>DFFE</w:t>
            </w:r>
          </w:p>
        </w:tc>
        <w:tc>
          <w:tcPr>
            <w:tcW w:w="1172" w:type="dxa"/>
            <w:vAlign w:val="center"/>
          </w:tcPr>
          <w:p w14:paraId="288D1F05" w14:textId="6B5A1E9C" w:rsidR="00DE5257" w:rsidRPr="00FD7954" w:rsidRDefault="00DE5257" w:rsidP="00F82215">
            <w:pPr>
              <w:rPr>
                <w:rFonts w:cs="Times New Roman"/>
                <w:sz w:val="22"/>
                <w:szCs w:val="22"/>
              </w:rPr>
            </w:pPr>
            <w:r w:rsidRPr="00FD7954">
              <w:rPr>
                <w:rFonts w:eastAsia="Calibri" w:cs="Times New Roman"/>
                <w:sz w:val="22"/>
                <w:szCs w:val="22"/>
              </w:rPr>
              <w:t>2</w:t>
            </w:r>
            <w:r w:rsidR="00BF56EE">
              <w:rPr>
                <w:rFonts w:eastAsia="Calibri" w:cs="Times New Roman"/>
                <w:sz w:val="22"/>
                <w:szCs w:val="22"/>
              </w:rPr>
              <w:t>5</w:t>
            </w:r>
            <w:r w:rsidRPr="00FD7954">
              <w:rPr>
                <w:rFonts w:eastAsia="Calibri" w:cs="Times New Roman"/>
                <w:sz w:val="22"/>
                <w:szCs w:val="22"/>
              </w:rPr>
              <w:t xml:space="preserve"> 000</w:t>
            </w:r>
          </w:p>
        </w:tc>
      </w:tr>
      <w:tr w:rsidR="00DE5257" w:rsidRPr="00FD7954" w14:paraId="77838EA0" w14:textId="77777777" w:rsidTr="00B93B22">
        <w:trPr>
          <w:trHeight w:val="271"/>
          <w:jc w:val="center"/>
        </w:trPr>
        <w:tc>
          <w:tcPr>
            <w:tcW w:w="3489" w:type="dxa"/>
            <w:vAlign w:val="center"/>
          </w:tcPr>
          <w:p w14:paraId="1A9F94AA" w14:textId="77777777" w:rsidR="00DE5257" w:rsidRPr="00FD7954" w:rsidRDefault="00DE5257" w:rsidP="00F82215">
            <w:pPr>
              <w:rPr>
                <w:rFonts w:cs="Times New Roman"/>
                <w:sz w:val="22"/>
                <w:szCs w:val="22"/>
              </w:rPr>
            </w:pPr>
            <w:r w:rsidRPr="00FD7954">
              <w:rPr>
                <w:rFonts w:eastAsia="Calibri" w:cs="Times New Roman"/>
                <w:sz w:val="22"/>
                <w:szCs w:val="22"/>
              </w:rPr>
              <w:t>Complete Financial Score Card (FSC)</w:t>
            </w:r>
          </w:p>
        </w:tc>
        <w:tc>
          <w:tcPr>
            <w:tcW w:w="704" w:type="dxa"/>
          </w:tcPr>
          <w:p w14:paraId="7716FB32" w14:textId="77777777" w:rsidR="00DE5257" w:rsidRPr="00FD7954" w:rsidRDefault="00DE5257" w:rsidP="00F82215">
            <w:pPr>
              <w:rPr>
                <w:rFonts w:cs="Times New Roman"/>
                <w:sz w:val="22"/>
                <w:szCs w:val="22"/>
              </w:rPr>
            </w:pPr>
            <w:r w:rsidRPr="00FD7954">
              <w:rPr>
                <w:rFonts w:cs="Times New Roman"/>
                <w:sz w:val="22"/>
                <w:szCs w:val="22"/>
              </w:rPr>
              <w:t>X</w:t>
            </w:r>
          </w:p>
        </w:tc>
        <w:tc>
          <w:tcPr>
            <w:tcW w:w="704" w:type="dxa"/>
          </w:tcPr>
          <w:p w14:paraId="47AFAB45" w14:textId="77777777" w:rsidR="00DE5257" w:rsidRPr="00FD7954" w:rsidRDefault="00DE5257" w:rsidP="00F82215">
            <w:pPr>
              <w:rPr>
                <w:rFonts w:cs="Times New Roman"/>
                <w:sz w:val="22"/>
                <w:szCs w:val="22"/>
              </w:rPr>
            </w:pPr>
            <w:r w:rsidRPr="00FD7954">
              <w:rPr>
                <w:rFonts w:cs="Times New Roman"/>
                <w:sz w:val="22"/>
                <w:szCs w:val="22"/>
              </w:rPr>
              <w:t>X</w:t>
            </w:r>
          </w:p>
        </w:tc>
        <w:tc>
          <w:tcPr>
            <w:tcW w:w="704" w:type="dxa"/>
          </w:tcPr>
          <w:p w14:paraId="394A4484" w14:textId="77777777" w:rsidR="00DE5257" w:rsidRPr="00FD7954" w:rsidRDefault="00DE5257" w:rsidP="00F82215">
            <w:pPr>
              <w:rPr>
                <w:rFonts w:cs="Times New Roman"/>
                <w:sz w:val="22"/>
                <w:szCs w:val="22"/>
              </w:rPr>
            </w:pPr>
          </w:p>
        </w:tc>
        <w:tc>
          <w:tcPr>
            <w:tcW w:w="704" w:type="dxa"/>
          </w:tcPr>
          <w:p w14:paraId="71335C9C" w14:textId="77777777" w:rsidR="00DE5257" w:rsidRPr="00FD7954" w:rsidRDefault="00DE5257" w:rsidP="00F82215">
            <w:pPr>
              <w:rPr>
                <w:rFonts w:cs="Times New Roman"/>
                <w:sz w:val="22"/>
                <w:szCs w:val="22"/>
              </w:rPr>
            </w:pPr>
          </w:p>
        </w:tc>
        <w:tc>
          <w:tcPr>
            <w:tcW w:w="1785" w:type="dxa"/>
            <w:vAlign w:val="center"/>
          </w:tcPr>
          <w:p w14:paraId="5A74B2A6" w14:textId="77777777" w:rsidR="00DE5257" w:rsidRPr="00FD7954" w:rsidRDefault="00DE5257" w:rsidP="00F82215">
            <w:pPr>
              <w:rPr>
                <w:rFonts w:cs="Times New Roman"/>
                <w:sz w:val="22"/>
                <w:szCs w:val="22"/>
              </w:rPr>
            </w:pPr>
            <w:r w:rsidRPr="00FD7954">
              <w:rPr>
                <w:rFonts w:eastAsia="Calibri" w:cs="Times New Roman"/>
                <w:sz w:val="22"/>
                <w:szCs w:val="22"/>
              </w:rPr>
              <w:t xml:space="preserve">DFFE/Provincial Management Authorities </w:t>
            </w:r>
          </w:p>
        </w:tc>
        <w:tc>
          <w:tcPr>
            <w:tcW w:w="1107" w:type="dxa"/>
            <w:vAlign w:val="center"/>
          </w:tcPr>
          <w:p w14:paraId="49F66C63" w14:textId="77777777" w:rsidR="00DE5257" w:rsidRPr="00FD7954" w:rsidRDefault="00DE5257" w:rsidP="00F82215">
            <w:pPr>
              <w:rPr>
                <w:rFonts w:cs="Times New Roman"/>
                <w:sz w:val="22"/>
                <w:szCs w:val="22"/>
              </w:rPr>
            </w:pPr>
            <w:r w:rsidRPr="00FD7954">
              <w:rPr>
                <w:rFonts w:eastAsia="Calibri" w:cs="Times New Roman"/>
                <w:sz w:val="22"/>
                <w:szCs w:val="22"/>
              </w:rPr>
              <w:t>BIOFIN GEF 5</w:t>
            </w:r>
          </w:p>
        </w:tc>
        <w:tc>
          <w:tcPr>
            <w:tcW w:w="1172" w:type="dxa"/>
            <w:vAlign w:val="center"/>
          </w:tcPr>
          <w:p w14:paraId="0DA8E2E4" w14:textId="77777777" w:rsidR="00DE5257" w:rsidRPr="00FD7954" w:rsidRDefault="00DE5257" w:rsidP="00F82215">
            <w:pPr>
              <w:rPr>
                <w:rFonts w:eastAsia="Calibri" w:cs="Times New Roman"/>
                <w:sz w:val="22"/>
                <w:szCs w:val="22"/>
              </w:rPr>
            </w:pPr>
            <w:r w:rsidRPr="00FD7954">
              <w:rPr>
                <w:rFonts w:eastAsia="Calibri" w:cs="Times New Roman"/>
                <w:sz w:val="22"/>
                <w:szCs w:val="22"/>
              </w:rPr>
              <w:t>60 000 (GEF 5)</w:t>
            </w:r>
          </w:p>
          <w:p w14:paraId="2314FEE6" w14:textId="77777777" w:rsidR="00DE5257" w:rsidRPr="00FD7954" w:rsidRDefault="00DE5257" w:rsidP="00F82215">
            <w:pPr>
              <w:rPr>
                <w:rFonts w:cs="Times New Roman"/>
                <w:sz w:val="22"/>
                <w:szCs w:val="22"/>
              </w:rPr>
            </w:pPr>
            <w:r w:rsidRPr="00FD7954">
              <w:rPr>
                <w:rFonts w:eastAsia="Calibri" w:cs="Times New Roman"/>
                <w:sz w:val="22"/>
                <w:szCs w:val="22"/>
              </w:rPr>
              <w:t>+ 5 000 (BIOFIN)</w:t>
            </w:r>
          </w:p>
        </w:tc>
      </w:tr>
      <w:tr w:rsidR="00DE5257" w:rsidRPr="00FD7954" w14:paraId="239649AA" w14:textId="77777777" w:rsidTr="00B93B22">
        <w:trPr>
          <w:trHeight w:val="271"/>
          <w:jc w:val="center"/>
        </w:trPr>
        <w:tc>
          <w:tcPr>
            <w:tcW w:w="3489" w:type="dxa"/>
          </w:tcPr>
          <w:p w14:paraId="0D037E7F" w14:textId="77777777" w:rsidR="00DE5257" w:rsidRPr="00FD7954" w:rsidRDefault="00DE5257" w:rsidP="00F82215">
            <w:pPr>
              <w:rPr>
                <w:rFonts w:cs="Times New Roman"/>
                <w:b/>
                <w:bCs/>
                <w:sz w:val="22"/>
                <w:szCs w:val="22"/>
              </w:rPr>
            </w:pPr>
            <w:r w:rsidRPr="00FD7954">
              <w:rPr>
                <w:rFonts w:cs="Times New Roman"/>
                <w:b/>
                <w:bCs/>
                <w:sz w:val="22"/>
                <w:szCs w:val="22"/>
              </w:rPr>
              <w:t>Implementation</w:t>
            </w:r>
          </w:p>
        </w:tc>
        <w:tc>
          <w:tcPr>
            <w:tcW w:w="704" w:type="dxa"/>
          </w:tcPr>
          <w:p w14:paraId="5A18970A" w14:textId="77777777" w:rsidR="00DE5257" w:rsidRPr="00FD7954" w:rsidRDefault="00DE5257" w:rsidP="00F82215">
            <w:pPr>
              <w:rPr>
                <w:rFonts w:cs="Times New Roman"/>
                <w:sz w:val="22"/>
                <w:szCs w:val="22"/>
              </w:rPr>
            </w:pPr>
          </w:p>
        </w:tc>
        <w:tc>
          <w:tcPr>
            <w:tcW w:w="704" w:type="dxa"/>
          </w:tcPr>
          <w:p w14:paraId="7C6750B7" w14:textId="77777777" w:rsidR="00DE5257" w:rsidRPr="00FD7954" w:rsidRDefault="00DE5257" w:rsidP="00F82215">
            <w:pPr>
              <w:rPr>
                <w:rFonts w:cs="Times New Roman"/>
                <w:sz w:val="22"/>
                <w:szCs w:val="22"/>
              </w:rPr>
            </w:pPr>
          </w:p>
        </w:tc>
        <w:tc>
          <w:tcPr>
            <w:tcW w:w="704" w:type="dxa"/>
          </w:tcPr>
          <w:p w14:paraId="229086E0" w14:textId="77777777" w:rsidR="00DE5257" w:rsidRPr="00FD7954" w:rsidRDefault="00DE5257" w:rsidP="00F82215">
            <w:pPr>
              <w:rPr>
                <w:rFonts w:cs="Times New Roman"/>
                <w:sz w:val="22"/>
                <w:szCs w:val="22"/>
              </w:rPr>
            </w:pPr>
          </w:p>
        </w:tc>
        <w:tc>
          <w:tcPr>
            <w:tcW w:w="704" w:type="dxa"/>
          </w:tcPr>
          <w:p w14:paraId="1D9305BC" w14:textId="77777777" w:rsidR="00DE5257" w:rsidRPr="00FD7954" w:rsidRDefault="00DE5257" w:rsidP="00F82215">
            <w:pPr>
              <w:rPr>
                <w:rFonts w:cs="Times New Roman"/>
                <w:sz w:val="22"/>
                <w:szCs w:val="22"/>
              </w:rPr>
            </w:pPr>
          </w:p>
        </w:tc>
        <w:tc>
          <w:tcPr>
            <w:tcW w:w="1785" w:type="dxa"/>
          </w:tcPr>
          <w:p w14:paraId="2C4FC647" w14:textId="77777777" w:rsidR="00DE5257" w:rsidRPr="00FD7954" w:rsidRDefault="00DE5257" w:rsidP="00F82215">
            <w:pPr>
              <w:rPr>
                <w:rFonts w:cs="Times New Roman"/>
                <w:sz w:val="22"/>
                <w:szCs w:val="22"/>
              </w:rPr>
            </w:pPr>
          </w:p>
        </w:tc>
        <w:tc>
          <w:tcPr>
            <w:tcW w:w="1107" w:type="dxa"/>
          </w:tcPr>
          <w:p w14:paraId="0B76687D" w14:textId="77777777" w:rsidR="00DE5257" w:rsidRPr="00FD7954" w:rsidRDefault="00DE5257" w:rsidP="00F82215">
            <w:pPr>
              <w:rPr>
                <w:rFonts w:cs="Times New Roman"/>
                <w:sz w:val="22"/>
                <w:szCs w:val="22"/>
              </w:rPr>
            </w:pPr>
          </w:p>
        </w:tc>
        <w:tc>
          <w:tcPr>
            <w:tcW w:w="1172" w:type="dxa"/>
          </w:tcPr>
          <w:p w14:paraId="58933CF4" w14:textId="77777777" w:rsidR="00DE5257" w:rsidRPr="00FD7954" w:rsidRDefault="00DE5257" w:rsidP="00F82215">
            <w:pPr>
              <w:rPr>
                <w:rFonts w:cs="Times New Roman"/>
                <w:sz w:val="22"/>
                <w:szCs w:val="22"/>
              </w:rPr>
            </w:pPr>
          </w:p>
        </w:tc>
      </w:tr>
      <w:tr w:rsidR="00B93B22" w:rsidRPr="00FD7954" w14:paraId="1A57A069" w14:textId="77777777" w:rsidTr="00B93B22">
        <w:trPr>
          <w:trHeight w:val="271"/>
          <w:jc w:val="center"/>
        </w:trPr>
        <w:tc>
          <w:tcPr>
            <w:tcW w:w="3489" w:type="dxa"/>
            <w:vAlign w:val="center"/>
          </w:tcPr>
          <w:p w14:paraId="47D8A0F9" w14:textId="1AF4BAF1" w:rsidR="00B93B22" w:rsidRPr="00FD7954" w:rsidRDefault="00B93B22" w:rsidP="00B93B22">
            <w:pPr>
              <w:rPr>
                <w:rFonts w:cs="Times New Roman"/>
                <w:b/>
                <w:bCs/>
                <w:sz w:val="22"/>
                <w:szCs w:val="22"/>
              </w:rPr>
            </w:pPr>
            <w:r w:rsidRPr="00FD7954">
              <w:rPr>
                <w:rFonts w:eastAsia="Calibri" w:cs="Times New Roman"/>
                <w:sz w:val="22"/>
                <w:szCs w:val="22"/>
              </w:rPr>
              <w:t>Develop and Implement</w:t>
            </w:r>
            <w:r>
              <w:rPr>
                <w:rFonts w:eastAsia="Calibri" w:cs="Times New Roman"/>
                <w:sz w:val="22"/>
                <w:szCs w:val="22"/>
              </w:rPr>
              <w:t xml:space="preserve"> a </w:t>
            </w:r>
            <w:r w:rsidRPr="00DC56D6">
              <w:rPr>
                <w:rFonts w:eastAsia="Calibri" w:cs="Times New Roman"/>
                <w:sz w:val="22"/>
                <w:szCs w:val="22"/>
              </w:rPr>
              <w:t xml:space="preserve">sustainable financing strategy </w:t>
            </w:r>
            <w:r w:rsidRPr="000F0EF0">
              <w:rPr>
                <w:rFonts w:eastAsia="Calibri" w:cs="Times New Roman"/>
                <w:sz w:val="22"/>
                <w:szCs w:val="22"/>
              </w:rPr>
              <w:t>for each target management authority.</w:t>
            </w:r>
          </w:p>
        </w:tc>
        <w:tc>
          <w:tcPr>
            <w:tcW w:w="704" w:type="dxa"/>
          </w:tcPr>
          <w:p w14:paraId="5CA446A0" w14:textId="39B46DF7" w:rsidR="00B93B22" w:rsidRPr="00FD7954" w:rsidRDefault="00B93B22" w:rsidP="00B93B22">
            <w:pPr>
              <w:rPr>
                <w:rFonts w:cs="Times New Roman"/>
                <w:sz w:val="22"/>
                <w:szCs w:val="22"/>
              </w:rPr>
            </w:pPr>
            <w:r w:rsidRPr="00570061">
              <w:rPr>
                <w:rFonts w:cs="Times New Roman"/>
                <w:sz w:val="22"/>
                <w:szCs w:val="22"/>
              </w:rPr>
              <w:t>X</w:t>
            </w:r>
          </w:p>
        </w:tc>
        <w:tc>
          <w:tcPr>
            <w:tcW w:w="704" w:type="dxa"/>
          </w:tcPr>
          <w:p w14:paraId="25363D9F" w14:textId="59EB8255" w:rsidR="00B93B22" w:rsidRPr="00FD7954" w:rsidRDefault="00B93B22" w:rsidP="00B93B22">
            <w:pPr>
              <w:rPr>
                <w:rFonts w:cs="Times New Roman"/>
                <w:sz w:val="22"/>
                <w:szCs w:val="22"/>
              </w:rPr>
            </w:pPr>
            <w:r w:rsidRPr="00FD7954">
              <w:rPr>
                <w:rFonts w:cs="Times New Roman"/>
                <w:sz w:val="22"/>
                <w:szCs w:val="22"/>
              </w:rPr>
              <w:t>X</w:t>
            </w:r>
          </w:p>
        </w:tc>
        <w:tc>
          <w:tcPr>
            <w:tcW w:w="704" w:type="dxa"/>
          </w:tcPr>
          <w:p w14:paraId="2CE6B9E8" w14:textId="3AF3DC68" w:rsidR="00B93B22" w:rsidRPr="00FD7954" w:rsidRDefault="00B93B22" w:rsidP="00B93B22">
            <w:pPr>
              <w:rPr>
                <w:rFonts w:cs="Times New Roman"/>
                <w:sz w:val="22"/>
                <w:szCs w:val="22"/>
              </w:rPr>
            </w:pPr>
            <w:r w:rsidRPr="00FD7954">
              <w:rPr>
                <w:rFonts w:cs="Times New Roman"/>
                <w:sz w:val="22"/>
                <w:szCs w:val="22"/>
              </w:rPr>
              <w:t>X</w:t>
            </w:r>
          </w:p>
        </w:tc>
        <w:tc>
          <w:tcPr>
            <w:tcW w:w="704" w:type="dxa"/>
          </w:tcPr>
          <w:p w14:paraId="2A76B527" w14:textId="385B6057" w:rsidR="00B93B22" w:rsidRPr="00FD7954" w:rsidRDefault="00B93B22" w:rsidP="00B93B22">
            <w:pPr>
              <w:rPr>
                <w:rFonts w:cs="Times New Roman"/>
                <w:sz w:val="22"/>
                <w:szCs w:val="22"/>
              </w:rPr>
            </w:pPr>
            <w:r w:rsidRPr="00FD7954">
              <w:rPr>
                <w:rFonts w:cs="Times New Roman"/>
                <w:sz w:val="22"/>
                <w:szCs w:val="22"/>
              </w:rPr>
              <w:t>X</w:t>
            </w:r>
          </w:p>
        </w:tc>
        <w:tc>
          <w:tcPr>
            <w:tcW w:w="1785" w:type="dxa"/>
            <w:vAlign w:val="center"/>
          </w:tcPr>
          <w:p w14:paraId="248BCC4A" w14:textId="77777777" w:rsidR="00B93B22" w:rsidRPr="00FD7954" w:rsidRDefault="00B93B22" w:rsidP="00B93B22">
            <w:pPr>
              <w:rPr>
                <w:rFonts w:eastAsia="Calibri" w:cs="Times New Roman"/>
                <w:sz w:val="22"/>
                <w:szCs w:val="22"/>
              </w:rPr>
            </w:pPr>
            <w:r w:rsidRPr="00FD7954">
              <w:rPr>
                <w:rFonts w:eastAsia="Calibri" w:cs="Times New Roman"/>
                <w:sz w:val="22"/>
                <w:szCs w:val="22"/>
              </w:rPr>
              <w:t>DFFE</w:t>
            </w:r>
          </w:p>
          <w:p w14:paraId="271051AA" w14:textId="2228EED4" w:rsidR="00B93B22" w:rsidRPr="00FD7954" w:rsidRDefault="00B93B22" w:rsidP="00B93B22">
            <w:pPr>
              <w:rPr>
                <w:rFonts w:cs="Times New Roman"/>
                <w:sz w:val="22"/>
                <w:szCs w:val="22"/>
              </w:rPr>
            </w:pPr>
            <w:r w:rsidRPr="00FD7954">
              <w:rPr>
                <w:rFonts w:eastAsia="Calibri" w:cs="Times New Roman"/>
                <w:sz w:val="22"/>
                <w:szCs w:val="22"/>
              </w:rPr>
              <w:t>BIOFIN</w:t>
            </w:r>
          </w:p>
        </w:tc>
        <w:tc>
          <w:tcPr>
            <w:tcW w:w="1107" w:type="dxa"/>
            <w:vAlign w:val="center"/>
          </w:tcPr>
          <w:p w14:paraId="3819BEF3" w14:textId="175EFA7C" w:rsidR="00B93B22" w:rsidRPr="00FD7954" w:rsidRDefault="00B93B22" w:rsidP="00B93B22">
            <w:pPr>
              <w:rPr>
                <w:rFonts w:cs="Times New Roman"/>
                <w:sz w:val="22"/>
                <w:szCs w:val="22"/>
              </w:rPr>
            </w:pPr>
            <w:r w:rsidRPr="00FD7954">
              <w:rPr>
                <w:rFonts w:eastAsia="Calibri" w:cs="Times New Roman"/>
                <w:sz w:val="22"/>
                <w:szCs w:val="22"/>
              </w:rPr>
              <w:t xml:space="preserve">BIOFIN </w:t>
            </w:r>
          </w:p>
        </w:tc>
        <w:tc>
          <w:tcPr>
            <w:tcW w:w="1172" w:type="dxa"/>
            <w:vAlign w:val="center"/>
          </w:tcPr>
          <w:p w14:paraId="4EBF4219" w14:textId="31BC14C1" w:rsidR="00B93B22" w:rsidRPr="00FD7954" w:rsidRDefault="00B93B22" w:rsidP="00B93B22">
            <w:pPr>
              <w:rPr>
                <w:rFonts w:cs="Times New Roman"/>
                <w:sz w:val="22"/>
                <w:szCs w:val="22"/>
              </w:rPr>
            </w:pPr>
            <w:r w:rsidRPr="00FD7954">
              <w:rPr>
                <w:rFonts w:eastAsia="Calibri" w:cs="Times New Roman"/>
                <w:sz w:val="22"/>
                <w:szCs w:val="22"/>
              </w:rPr>
              <w:t>80 000</w:t>
            </w:r>
          </w:p>
        </w:tc>
      </w:tr>
      <w:tr w:rsidR="00DE5257" w:rsidRPr="00FD7954" w14:paraId="29C6F74A" w14:textId="77777777" w:rsidTr="00B93B22">
        <w:trPr>
          <w:trHeight w:val="271"/>
          <w:jc w:val="center"/>
        </w:trPr>
        <w:tc>
          <w:tcPr>
            <w:tcW w:w="3489" w:type="dxa"/>
            <w:vAlign w:val="center"/>
          </w:tcPr>
          <w:p w14:paraId="5794BD3F" w14:textId="77777777" w:rsidR="00DE5257" w:rsidRPr="00FD7954" w:rsidRDefault="00DE5257" w:rsidP="00F82215">
            <w:pPr>
              <w:rPr>
                <w:rFonts w:cs="Times New Roman"/>
                <w:sz w:val="22"/>
                <w:szCs w:val="22"/>
              </w:rPr>
            </w:pPr>
            <w:r w:rsidRPr="00FD7954">
              <w:rPr>
                <w:rFonts w:eastAsia="Calibri" w:cs="Times New Roman"/>
                <w:sz w:val="22"/>
                <w:szCs w:val="22"/>
              </w:rPr>
              <w:t xml:space="preserve">Unpack and develop a suite of income generating activities and apply to each conservation management authorities.  </w:t>
            </w:r>
          </w:p>
        </w:tc>
        <w:tc>
          <w:tcPr>
            <w:tcW w:w="704" w:type="dxa"/>
          </w:tcPr>
          <w:p w14:paraId="002D0676" w14:textId="35ACD2AC" w:rsidR="00DE5257" w:rsidRPr="00FD7954" w:rsidRDefault="00DE5257" w:rsidP="00F82215">
            <w:pPr>
              <w:rPr>
                <w:rFonts w:cs="Times New Roman"/>
                <w:sz w:val="22"/>
                <w:szCs w:val="22"/>
              </w:rPr>
            </w:pPr>
          </w:p>
        </w:tc>
        <w:tc>
          <w:tcPr>
            <w:tcW w:w="704" w:type="dxa"/>
          </w:tcPr>
          <w:p w14:paraId="5A5D97E9" w14:textId="77777777" w:rsidR="00DE5257" w:rsidRPr="00FD7954" w:rsidRDefault="00DE5257" w:rsidP="00F82215">
            <w:pPr>
              <w:rPr>
                <w:rFonts w:cs="Times New Roman"/>
                <w:sz w:val="22"/>
                <w:szCs w:val="22"/>
              </w:rPr>
            </w:pPr>
            <w:r w:rsidRPr="00FD7954">
              <w:rPr>
                <w:rFonts w:cs="Times New Roman"/>
                <w:sz w:val="22"/>
                <w:szCs w:val="22"/>
              </w:rPr>
              <w:t>X</w:t>
            </w:r>
          </w:p>
        </w:tc>
        <w:tc>
          <w:tcPr>
            <w:tcW w:w="704" w:type="dxa"/>
          </w:tcPr>
          <w:p w14:paraId="5399A494" w14:textId="1FCDB47E" w:rsidR="00DE5257" w:rsidRPr="00FD7954" w:rsidRDefault="00777A47" w:rsidP="00F82215">
            <w:pPr>
              <w:rPr>
                <w:rFonts w:cs="Times New Roman"/>
                <w:sz w:val="22"/>
                <w:szCs w:val="22"/>
              </w:rPr>
            </w:pPr>
            <w:r>
              <w:rPr>
                <w:rFonts w:cs="Times New Roman"/>
                <w:sz w:val="22"/>
                <w:szCs w:val="22"/>
              </w:rPr>
              <w:t>X</w:t>
            </w:r>
          </w:p>
        </w:tc>
        <w:tc>
          <w:tcPr>
            <w:tcW w:w="704" w:type="dxa"/>
          </w:tcPr>
          <w:p w14:paraId="484BAF50" w14:textId="77777777" w:rsidR="00DE5257" w:rsidRPr="00FD7954" w:rsidRDefault="00DE5257" w:rsidP="00F82215">
            <w:pPr>
              <w:rPr>
                <w:rFonts w:cs="Times New Roman"/>
                <w:sz w:val="22"/>
                <w:szCs w:val="22"/>
              </w:rPr>
            </w:pPr>
          </w:p>
        </w:tc>
        <w:tc>
          <w:tcPr>
            <w:tcW w:w="1785" w:type="dxa"/>
            <w:vAlign w:val="center"/>
          </w:tcPr>
          <w:p w14:paraId="1A9158F8" w14:textId="77777777" w:rsidR="00DE5257" w:rsidRPr="00FD7954" w:rsidRDefault="00DE5257" w:rsidP="00F82215">
            <w:pPr>
              <w:rPr>
                <w:rFonts w:cs="Times New Roman"/>
                <w:sz w:val="22"/>
                <w:szCs w:val="22"/>
              </w:rPr>
            </w:pPr>
            <w:r w:rsidRPr="00FD7954">
              <w:rPr>
                <w:rFonts w:eastAsia="Calibri" w:cs="Times New Roman"/>
                <w:sz w:val="22"/>
                <w:szCs w:val="22"/>
              </w:rPr>
              <w:t>BIOFIN</w:t>
            </w:r>
          </w:p>
        </w:tc>
        <w:tc>
          <w:tcPr>
            <w:tcW w:w="1107" w:type="dxa"/>
            <w:vAlign w:val="center"/>
          </w:tcPr>
          <w:p w14:paraId="550EF1D1" w14:textId="77777777" w:rsidR="00DE5257" w:rsidRPr="00FD7954" w:rsidRDefault="00DE5257" w:rsidP="00F82215">
            <w:pPr>
              <w:rPr>
                <w:rFonts w:cs="Times New Roman"/>
                <w:sz w:val="22"/>
                <w:szCs w:val="22"/>
              </w:rPr>
            </w:pPr>
            <w:r w:rsidRPr="00FD7954">
              <w:rPr>
                <w:rFonts w:eastAsia="Calibri" w:cs="Times New Roman"/>
                <w:sz w:val="22"/>
                <w:szCs w:val="22"/>
              </w:rPr>
              <w:t>BIOFIN</w:t>
            </w:r>
          </w:p>
        </w:tc>
        <w:tc>
          <w:tcPr>
            <w:tcW w:w="1172" w:type="dxa"/>
            <w:vAlign w:val="center"/>
          </w:tcPr>
          <w:p w14:paraId="395FC2F5" w14:textId="77777777" w:rsidR="00DE5257" w:rsidRPr="00FD7954" w:rsidRDefault="00DE5257" w:rsidP="00F82215">
            <w:pPr>
              <w:rPr>
                <w:rFonts w:cs="Times New Roman"/>
                <w:sz w:val="22"/>
                <w:szCs w:val="22"/>
              </w:rPr>
            </w:pPr>
            <w:r w:rsidRPr="00FD7954">
              <w:rPr>
                <w:rFonts w:eastAsia="Calibri" w:cs="Times New Roman"/>
                <w:sz w:val="22"/>
                <w:szCs w:val="22"/>
              </w:rPr>
              <w:t>125 000</w:t>
            </w:r>
          </w:p>
        </w:tc>
      </w:tr>
      <w:tr w:rsidR="00DE5257" w:rsidRPr="00FD7954" w14:paraId="15BA71B0" w14:textId="77777777" w:rsidTr="00B93B22">
        <w:trPr>
          <w:trHeight w:val="271"/>
          <w:jc w:val="center"/>
        </w:trPr>
        <w:tc>
          <w:tcPr>
            <w:tcW w:w="3489" w:type="dxa"/>
            <w:vAlign w:val="center"/>
          </w:tcPr>
          <w:p w14:paraId="510993E5" w14:textId="77777777" w:rsidR="00DE5257" w:rsidRPr="00FD7954" w:rsidRDefault="00DE5257" w:rsidP="00F82215">
            <w:pPr>
              <w:rPr>
                <w:rFonts w:cs="Times New Roman"/>
                <w:sz w:val="22"/>
                <w:szCs w:val="22"/>
              </w:rPr>
            </w:pPr>
            <w:r w:rsidRPr="00FD7954">
              <w:rPr>
                <w:rFonts w:eastAsia="Calibri" w:cs="Times New Roman"/>
                <w:sz w:val="22"/>
                <w:szCs w:val="22"/>
              </w:rPr>
              <w:t>Establish and convene meetings of the Protected Areas Financing Forum</w:t>
            </w:r>
          </w:p>
        </w:tc>
        <w:tc>
          <w:tcPr>
            <w:tcW w:w="704" w:type="dxa"/>
          </w:tcPr>
          <w:p w14:paraId="777B9300" w14:textId="77777777" w:rsidR="00DE5257" w:rsidRPr="00FD7954" w:rsidRDefault="00DE5257" w:rsidP="00F82215">
            <w:pPr>
              <w:rPr>
                <w:rFonts w:cs="Times New Roman"/>
                <w:sz w:val="22"/>
                <w:szCs w:val="22"/>
              </w:rPr>
            </w:pPr>
          </w:p>
        </w:tc>
        <w:tc>
          <w:tcPr>
            <w:tcW w:w="704" w:type="dxa"/>
          </w:tcPr>
          <w:p w14:paraId="5AC36CE5" w14:textId="77777777" w:rsidR="00DE5257" w:rsidRPr="00FD7954" w:rsidRDefault="00DE5257" w:rsidP="00F82215">
            <w:pPr>
              <w:rPr>
                <w:rFonts w:cs="Times New Roman"/>
                <w:sz w:val="22"/>
                <w:szCs w:val="22"/>
              </w:rPr>
            </w:pPr>
            <w:r w:rsidRPr="00FD7954">
              <w:rPr>
                <w:rFonts w:cs="Times New Roman"/>
                <w:sz w:val="22"/>
                <w:szCs w:val="22"/>
              </w:rPr>
              <w:t>X</w:t>
            </w:r>
          </w:p>
        </w:tc>
        <w:tc>
          <w:tcPr>
            <w:tcW w:w="704" w:type="dxa"/>
          </w:tcPr>
          <w:p w14:paraId="16357DD0" w14:textId="77777777" w:rsidR="00DE5257" w:rsidRPr="00FD7954" w:rsidRDefault="00DE5257" w:rsidP="00F82215">
            <w:pPr>
              <w:rPr>
                <w:rFonts w:cs="Times New Roman"/>
                <w:sz w:val="22"/>
                <w:szCs w:val="22"/>
              </w:rPr>
            </w:pPr>
            <w:r w:rsidRPr="00FD7954">
              <w:rPr>
                <w:rFonts w:cs="Times New Roman"/>
                <w:sz w:val="22"/>
                <w:szCs w:val="22"/>
              </w:rPr>
              <w:t>X</w:t>
            </w:r>
          </w:p>
        </w:tc>
        <w:tc>
          <w:tcPr>
            <w:tcW w:w="704" w:type="dxa"/>
          </w:tcPr>
          <w:p w14:paraId="1D284844" w14:textId="77777777" w:rsidR="00DE5257" w:rsidRPr="00FD7954" w:rsidRDefault="00DE5257" w:rsidP="00F82215">
            <w:pPr>
              <w:rPr>
                <w:rFonts w:cs="Times New Roman"/>
                <w:sz w:val="22"/>
                <w:szCs w:val="22"/>
              </w:rPr>
            </w:pPr>
          </w:p>
        </w:tc>
        <w:tc>
          <w:tcPr>
            <w:tcW w:w="1785" w:type="dxa"/>
            <w:vAlign w:val="center"/>
          </w:tcPr>
          <w:p w14:paraId="2D6918EB" w14:textId="77777777" w:rsidR="00DE5257" w:rsidRPr="00FD7954" w:rsidRDefault="00DE5257" w:rsidP="00F82215">
            <w:pPr>
              <w:rPr>
                <w:rFonts w:eastAsia="Calibri" w:cs="Times New Roman"/>
                <w:sz w:val="22"/>
                <w:szCs w:val="22"/>
              </w:rPr>
            </w:pPr>
            <w:r w:rsidRPr="00FD7954">
              <w:rPr>
                <w:rFonts w:eastAsia="Calibri" w:cs="Times New Roman"/>
                <w:sz w:val="22"/>
                <w:szCs w:val="22"/>
              </w:rPr>
              <w:t>BIOFIN</w:t>
            </w:r>
          </w:p>
          <w:p w14:paraId="33EDBC66" w14:textId="77777777" w:rsidR="00DE5257" w:rsidRPr="00FD7954" w:rsidRDefault="00DE5257" w:rsidP="00F82215">
            <w:pPr>
              <w:rPr>
                <w:rFonts w:eastAsia="Calibri" w:cs="Times New Roman"/>
                <w:sz w:val="22"/>
                <w:szCs w:val="22"/>
              </w:rPr>
            </w:pPr>
          </w:p>
          <w:p w14:paraId="42616467" w14:textId="77777777" w:rsidR="00DE5257" w:rsidRPr="00FD7954" w:rsidRDefault="00DE5257" w:rsidP="00F82215">
            <w:pPr>
              <w:rPr>
                <w:rFonts w:cs="Times New Roman"/>
                <w:sz w:val="22"/>
                <w:szCs w:val="22"/>
              </w:rPr>
            </w:pPr>
            <w:r w:rsidRPr="00FD7954">
              <w:rPr>
                <w:rFonts w:eastAsia="Calibri" w:cs="Times New Roman"/>
                <w:sz w:val="22"/>
                <w:szCs w:val="22"/>
              </w:rPr>
              <w:t>DFFE</w:t>
            </w:r>
          </w:p>
        </w:tc>
        <w:tc>
          <w:tcPr>
            <w:tcW w:w="1107" w:type="dxa"/>
            <w:vAlign w:val="center"/>
          </w:tcPr>
          <w:p w14:paraId="2D55AAF8" w14:textId="77777777" w:rsidR="00DE5257" w:rsidRPr="00FD7954" w:rsidRDefault="00DE5257" w:rsidP="00F82215">
            <w:pPr>
              <w:rPr>
                <w:rFonts w:cs="Times New Roman"/>
                <w:sz w:val="22"/>
                <w:szCs w:val="22"/>
              </w:rPr>
            </w:pPr>
            <w:r w:rsidRPr="00FD7954">
              <w:rPr>
                <w:rFonts w:eastAsia="Calibri" w:cs="Times New Roman"/>
                <w:sz w:val="22"/>
                <w:szCs w:val="22"/>
              </w:rPr>
              <w:t>BIOFIN</w:t>
            </w:r>
          </w:p>
        </w:tc>
        <w:tc>
          <w:tcPr>
            <w:tcW w:w="1172" w:type="dxa"/>
            <w:vAlign w:val="center"/>
          </w:tcPr>
          <w:p w14:paraId="4A8CC6FB" w14:textId="1E6C908D" w:rsidR="00DE5257" w:rsidRPr="00FD7954" w:rsidRDefault="00E869B1" w:rsidP="00F82215">
            <w:pPr>
              <w:rPr>
                <w:rFonts w:cs="Times New Roman"/>
                <w:sz w:val="22"/>
                <w:szCs w:val="22"/>
              </w:rPr>
            </w:pPr>
            <w:r>
              <w:rPr>
                <w:rFonts w:cs="Times New Roman"/>
                <w:sz w:val="22"/>
                <w:szCs w:val="22"/>
              </w:rPr>
              <w:t>-</w:t>
            </w:r>
          </w:p>
        </w:tc>
      </w:tr>
      <w:tr w:rsidR="00DE5257" w:rsidRPr="00FD7954" w14:paraId="0049F0E2" w14:textId="77777777" w:rsidTr="00B93B22">
        <w:trPr>
          <w:trHeight w:val="271"/>
          <w:jc w:val="center"/>
        </w:trPr>
        <w:tc>
          <w:tcPr>
            <w:tcW w:w="3489" w:type="dxa"/>
            <w:vAlign w:val="center"/>
          </w:tcPr>
          <w:p w14:paraId="0B71B0BF" w14:textId="77777777" w:rsidR="00DE5257" w:rsidRPr="00FD7954" w:rsidRDefault="00DE5257" w:rsidP="00F82215">
            <w:pPr>
              <w:rPr>
                <w:rFonts w:cs="Times New Roman"/>
                <w:b/>
                <w:bCs/>
                <w:sz w:val="22"/>
                <w:szCs w:val="22"/>
              </w:rPr>
            </w:pPr>
            <w:r w:rsidRPr="00FD7954">
              <w:rPr>
                <w:rFonts w:eastAsia="Calibri" w:cs="Times New Roman"/>
                <w:sz w:val="22"/>
                <w:szCs w:val="22"/>
              </w:rPr>
              <w:t>Develop and implement a revenue retention strategy with National Treasury</w:t>
            </w:r>
          </w:p>
        </w:tc>
        <w:tc>
          <w:tcPr>
            <w:tcW w:w="704" w:type="dxa"/>
          </w:tcPr>
          <w:p w14:paraId="23964783" w14:textId="77777777" w:rsidR="00DE5257" w:rsidRPr="00FD7954" w:rsidRDefault="00DE5257" w:rsidP="00F82215">
            <w:pPr>
              <w:rPr>
                <w:rFonts w:cs="Times New Roman"/>
                <w:sz w:val="22"/>
                <w:szCs w:val="22"/>
              </w:rPr>
            </w:pPr>
          </w:p>
        </w:tc>
        <w:tc>
          <w:tcPr>
            <w:tcW w:w="704" w:type="dxa"/>
          </w:tcPr>
          <w:p w14:paraId="574221F0" w14:textId="11EB2E75" w:rsidR="00DE5257" w:rsidRPr="00FD7954" w:rsidRDefault="00E92EBC" w:rsidP="00F82215">
            <w:pPr>
              <w:rPr>
                <w:rFonts w:cs="Times New Roman"/>
                <w:sz w:val="22"/>
                <w:szCs w:val="22"/>
              </w:rPr>
            </w:pPr>
            <w:r w:rsidRPr="00FD7954">
              <w:rPr>
                <w:rFonts w:cs="Times New Roman"/>
                <w:sz w:val="22"/>
                <w:szCs w:val="22"/>
              </w:rPr>
              <w:t>X</w:t>
            </w:r>
          </w:p>
        </w:tc>
        <w:tc>
          <w:tcPr>
            <w:tcW w:w="704" w:type="dxa"/>
          </w:tcPr>
          <w:p w14:paraId="1F1CDA9E" w14:textId="77777777" w:rsidR="00DE5257" w:rsidRPr="00FD7954" w:rsidRDefault="00DE5257" w:rsidP="00F82215">
            <w:pPr>
              <w:rPr>
                <w:rFonts w:cs="Times New Roman"/>
                <w:sz w:val="22"/>
                <w:szCs w:val="22"/>
              </w:rPr>
            </w:pPr>
          </w:p>
        </w:tc>
        <w:tc>
          <w:tcPr>
            <w:tcW w:w="704" w:type="dxa"/>
          </w:tcPr>
          <w:p w14:paraId="30FB9E7D" w14:textId="5C6238B5" w:rsidR="00DE5257" w:rsidRPr="00FD7954" w:rsidRDefault="00DE5257" w:rsidP="00F82215">
            <w:pPr>
              <w:rPr>
                <w:rFonts w:cs="Times New Roman"/>
                <w:sz w:val="22"/>
                <w:szCs w:val="22"/>
              </w:rPr>
            </w:pPr>
          </w:p>
        </w:tc>
        <w:tc>
          <w:tcPr>
            <w:tcW w:w="1785" w:type="dxa"/>
            <w:vAlign w:val="center"/>
          </w:tcPr>
          <w:p w14:paraId="3FFBF900" w14:textId="77777777" w:rsidR="00DE5257" w:rsidRPr="00FD7954" w:rsidRDefault="00DE5257" w:rsidP="00F82215">
            <w:pPr>
              <w:rPr>
                <w:rFonts w:eastAsia="Calibri" w:cs="Times New Roman"/>
                <w:sz w:val="22"/>
                <w:szCs w:val="22"/>
              </w:rPr>
            </w:pPr>
            <w:r w:rsidRPr="00FD7954">
              <w:rPr>
                <w:rFonts w:eastAsia="Calibri" w:cs="Times New Roman"/>
                <w:sz w:val="22"/>
                <w:szCs w:val="22"/>
              </w:rPr>
              <w:t>DFFE</w:t>
            </w:r>
          </w:p>
          <w:p w14:paraId="408C5BCD" w14:textId="77777777" w:rsidR="00DE5257" w:rsidRPr="00FD7954" w:rsidRDefault="00DE5257" w:rsidP="00F82215">
            <w:pPr>
              <w:rPr>
                <w:rFonts w:cs="Times New Roman"/>
                <w:sz w:val="22"/>
                <w:szCs w:val="22"/>
              </w:rPr>
            </w:pPr>
            <w:r w:rsidRPr="00FD7954">
              <w:rPr>
                <w:rFonts w:eastAsia="Calibri" w:cs="Times New Roman"/>
                <w:sz w:val="22"/>
                <w:szCs w:val="22"/>
              </w:rPr>
              <w:t>BIOFIN</w:t>
            </w:r>
          </w:p>
        </w:tc>
        <w:tc>
          <w:tcPr>
            <w:tcW w:w="1107" w:type="dxa"/>
            <w:vAlign w:val="center"/>
          </w:tcPr>
          <w:p w14:paraId="63AAA967" w14:textId="77777777" w:rsidR="00DE5257" w:rsidRPr="00FD7954" w:rsidRDefault="00DE5257" w:rsidP="00F82215">
            <w:pPr>
              <w:rPr>
                <w:rFonts w:cs="Times New Roman"/>
                <w:sz w:val="22"/>
                <w:szCs w:val="22"/>
              </w:rPr>
            </w:pPr>
            <w:r w:rsidRPr="00FD7954">
              <w:rPr>
                <w:rFonts w:eastAsia="Calibri" w:cs="Times New Roman"/>
                <w:sz w:val="22"/>
                <w:szCs w:val="22"/>
              </w:rPr>
              <w:t>DFFE</w:t>
            </w:r>
          </w:p>
        </w:tc>
        <w:tc>
          <w:tcPr>
            <w:tcW w:w="1172" w:type="dxa"/>
            <w:vAlign w:val="center"/>
          </w:tcPr>
          <w:p w14:paraId="2531BDC5" w14:textId="77777777" w:rsidR="00DE5257" w:rsidRPr="00FD7954" w:rsidRDefault="00DE5257" w:rsidP="00F82215">
            <w:pPr>
              <w:rPr>
                <w:rFonts w:cs="Times New Roman"/>
                <w:sz w:val="22"/>
                <w:szCs w:val="22"/>
              </w:rPr>
            </w:pPr>
            <w:r w:rsidRPr="00FD7954">
              <w:rPr>
                <w:rFonts w:eastAsia="Calibri" w:cs="Times New Roman"/>
                <w:sz w:val="22"/>
                <w:szCs w:val="22"/>
              </w:rPr>
              <w:t>20 000</w:t>
            </w:r>
          </w:p>
        </w:tc>
      </w:tr>
      <w:tr w:rsidR="00DE5257" w:rsidRPr="00FD7954" w14:paraId="704E5459" w14:textId="77777777" w:rsidTr="00B93B22">
        <w:trPr>
          <w:trHeight w:val="271"/>
          <w:jc w:val="center"/>
        </w:trPr>
        <w:tc>
          <w:tcPr>
            <w:tcW w:w="9197" w:type="dxa"/>
            <w:gridSpan w:val="7"/>
            <w:shd w:val="clear" w:color="auto" w:fill="C6D9F1" w:themeFill="text2" w:themeFillTint="33"/>
          </w:tcPr>
          <w:p w14:paraId="2FAAB810" w14:textId="77777777" w:rsidR="00DE5257" w:rsidRPr="00FD7954" w:rsidRDefault="00DE5257" w:rsidP="00F82215">
            <w:pPr>
              <w:rPr>
                <w:rFonts w:cs="Times New Roman"/>
                <w:sz w:val="22"/>
                <w:szCs w:val="22"/>
              </w:rPr>
            </w:pPr>
            <w:r w:rsidRPr="00FD7954">
              <w:rPr>
                <w:rFonts w:cs="Times New Roman"/>
                <w:b/>
                <w:sz w:val="22"/>
                <w:szCs w:val="22"/>
              </w:rPr>
              <w:t>TOTAL</w:t>
            </w:r>
          </w:p>
        </w:tc>
        <w:tc>
          <w:tcPr>
            <w:tcW w:w="1172" w:type="dxa"/>
            <w:shd w:val="clear" w:color="auto" w:fill="C6D9F1" w:themeFill="text2" w:themeFillTint="33"/>
          </w:tcPr>
          <w:p w14:paraId="43640CDD" w14:textId="0CC937C1" w:rsidR="00DE5257" w:rsidRPr="00FD7954" w:rsidRDefault="00E869B1" w:rsidP="00F82215">
            <w:pPr>
              <w:rPr>
                <w:rFonts w:cs="Times New Roman"/>
                <w:sz w:val="22"/>
                <w:szCs w:val="22"/>
              </w:rPr>
            </w:pPr>
            <w:r>
              <w:rPr>
                <w:rFonts w:cs="Times New Roman"/>
                <w:sz w:val="22"/>
                <w:szCs w:val="22"/>
              </w:rPr>
              <w:t>3</w:t>
            </w:r>
            <w:r w:rsidR="00DE5257" w:rsidRPr="00FD7954">
              <w:rPr>
                <w:rFonts w:cs="Times New Roman"/>
                <w:sz w:val="22"/>
                <w:szCs w:val="22"/>
              </w:rPr>
              <w:t>15,000</w:t>
            </w:r>
          </w:p>
        </w:tc>
      </w:tr>
    </w:tbl>
    <w:p w14:paraId="3E50D8E8" w14:textId="77777777" w:rsidR="005B2A84" w:rsidRPr="00FD7954" w:rsidRDefault="005B2A84" w:rsidP="00045716">
      <w:pPr>
        <w:spacing w:after="160"/>
        <w:jc w:val="both"/>
        <w:rPr>
          <w:rFonts w:eastAsia="Times New Roman" w:cs="Times New Roman"/>
          <w:b/>
          <w:sz w:val="22"/>
          <w:szCs w:val="22"/>
        </w:rPr>
      </w:pPr>
    </w:p>
    <w:p w14:paraId="4E696DD3" w14:textId="77777777" w:rsidR="00871D67" w:rsidRPr="00FD7954" w:rsidRDefault="00871D67" w:rsidP="00045716">
      <w:pPr>
        <w:spacing w:after="160"/>
        <w:jc w:val="both"/>
        <w:rPr>
          <w:rFonts w:eastAsia="Times New Roman" w:cs="Times New Roman"/>
          <w:b/>
          <w:sz w:val="22"/>
          <w:szCs w:val="22"/>
        </w:rPr>
      </w:pPr>
    </w:p>
    <w:p w14:paraId="04429A69" w14:textId="77777777" w:rsidR="000F0EF0" w:rsidRDefault="000F0EF0" w:rsidP="00045716">
      <w:pPr>
        <w:spacing w:after="160"/>
        <w:jc w:val="both"/>
        <w:rPr>
          <w:rFonts w:eastAsia="Times New Roman" w:cs="Times New Roman"/>
          <w:b/>
          <w:sz w:val="22"/>
          <w:szCs w:val="22"/>
        </w:rPr>
      </w:pPr>
      <w:r>
        <w:rPr>
          <w:rFonts w:eastAsia="Times New Roman" w:cs="Times New Roman"/>
          <w:b/>
          <w:sz w:val="22"/>
          <w:szCs w:val="22"/>
        </w:rPr>
        <w:br w:type="page"/>
      </w:r>
    </w:p>
    <w:p w14:paraId="3E9E21BC" w14:textId="10FE3BA3" w:rsidR="00045716" w:rsidRPr="00FD7954" w:rsidRDefault="00045716" w:rsidP="00045716">
      <w:pPr>
        <w:spacing w:after="160"/>
        <w:jc w:val="both"/>
        <w:rPr>
          <w:rFonts w:eastAsia="Times New Roman" w:cs="Times New Roman"/>
          <w:b/>
          <w:sz w:val="22"/>
          <w:szCs w:val="22"/>
        </w:rPr>
      </w:pPr>
      <w:r w:rsidRPr="00FD7954">
        <w:rPr>
          <w:rFonts w:eastAsia="Times New Roman" w:cs="Times New Roman"/>
          <w:b/>
          <w:sz w:val="22"/>
          <w:szCs w:val="22"/>
        </w:rPr>
        <w:lastRenderedPageBreak/>
        <w:t>Annex</w:t>
      </w:r>
      <w:r w:rsidR="00885FE0" w:rsidRPr="00FD7954">
        <w:rPr>
          <w:rFonts w:eastAsia="Times New Roman" w:cs="Times New Roman"/>
          <w:b/>
          <w:sz w:val="22"/>
          <w:szCs w:val="22"/>
        </w:rPr>
        <w:t xml:space="preserve"> 1</w:t>
      </w:r>
      <w:r w:rsidRPr="00FD7954">
        <w:rPr>
          <w:rFonts w:eastAsia="Times New Roman" w:cs="Times New Roman"/>
          <w:b/>
          <w:sz w:val="22"/>
          <w:szCs w:val="22"/>
        </w:rPr>
        <w:t xml:space="preserve">: BIOFIN Scoring and </w:t>
      </w:r>
      <w:r w:rsidR="00885FE0" w:rsidRPr="00FD7954">
        <w:rPr>
          <w:rFonts w:eastAsia="Times New Roman" w:cs="Times New Roman"/>
          <w:b/>
          <w:sz w:val="22"/>
          <w:szCs w:val="22"/>
        </w:rPr>
        <w:t>S</w:t>
      </w:r>
      <w:r w:rsidRPr="00FD7954">
        <w:rPr>
          <w:rFonts w:eastAsia="Times New Roman" w:cs="Times New Roman"/>
          <w:b/>
          <w:sz w:val="22"/>
          <w:szCs w:val="22"/>
        </w:rPr>
        <w:t xml:space="preserve">creening </w:t>
      </w:r>
      <w:r w:rsidR="00885FE0" w:rsidRPr="00FD7954">
        <w:rPr>
          <w:rFonts w:eastAsia="Times New Roman" w:cs="Times New Roman"/>
          <w:b/>
          <w:sz w:val="22"/>
          <w:szCs w:val="22"/>
        </w:rPr>
        <w:t>Q</w:t>
      </w:r>
      <w:r w:rsidRPr="00FD7954">
        <w:rPr>
          <w:rFonts w:eastAsia="Times New Roman" w:cs="Times New Roman"/>
          <w:b/>
          <w:sz w:val="22"/>
          <w:szCs w:val="22"/>
        </w:rPr>
        <w:t>uestions</w:t>
      </w:r>
      <w:r w:rsidR="00B027D2" w:rsidRPr="00FD7954">
        <w:rPr>
          <w:rFonts w:eastAsia="Times New Roman" w:cs="Times New Roman"/>
          <w:b/>
          <w:sz w:val="22"/>
          <w:szCs w:val="22"/>
        </w:rPr>
        <w:t xml:space="preserve"> </w:t>
      </w:r>
    </w:p>
    <w:p w14:paraId="538100E3" w14:textId="77777777" w:rsidR="00BD55B0" w:rsidRPr="00FD7954" w:rsidRDefault="00BD55B0" w:rsidP="002D3A8D">
      <w:pPr>
        <w:rPr>
          <w:sz w:val="22"/>
          <w:szCs w:val="22"/>
        </w:rPr>
      </w:pPr>
    </w:p>
    <w:tbl>
      <w:tblPr>
        <w:tblStyle w:val="Grilledutableau"/>
        <w:tblW w:w="9959" w:type="dxa"/>
        <w:tblInd w:w="-275" w:type="dxa"/>
        <w:tblLayout w:type="fixed"/>
        <w:tblLook w:val="04A0" w:firstRow="1" w:lastRow="0" w:firstColumn="1" w:lastColumn="0" w:noHBand="0" w:noVBand="1"/>
      </w:tblPr>
      <w:tblGrid>
        <w:gridCol w:w="540"/>
        <w:gridCol w:w="3228"/>
        <w:gridCol w:w="5291"/>
        <w:gridCol w:w="900"/>
      </w:tblGrid>
      <w:tr w:rsidR="007F078A" w:rsidRPr="00FD7954" w14:paraId="2BF1B634" w14:textId="77777777" w:rsidTr="007F078A">
        <w:tc>
          <w:tcPr>
            <w:tcW w:w="540" w:type="dxa"/>
            <w:shd w:val="clear" w:color="auto" w:fill="95B3D7" w:themeFill="accent1" w:themeFillTint="99"/>
            <w:vAlign w:val="center"/>
          </w:tcPr>
          <w:p w14:paraId="669622C6" w14:textId="7319ABD9" w:rsidR="007F078A" w:rsidRPr="00FD7954" w:rsidRDefault="007F078A" w:rsidP="007F078A">
            <w:pPr>
              <w:jc w:val="center"/>
              <w:rPr>
                <w:rFonts w:cs="Times New Roman"/>
                <w:b/>
                <w:sz w:val="22"/>
                <w:szCs w:val="22"/>
              </w:rPr>
            </w:pPr>
            <w:r w:rsidRPr="00FD7954">
              <w:rPr>
                <w:rFonts w:cs="Times New Roman"/>
                <w:b/>
                <w:sz w:val="22"/>
                <w:szCs w:val="22"/>
              </w:rPr>
              <w:t>No</w:t>
            </w:r>
          </w:p>
        </w:tc>
        <w:tc>
          <w:tcPr>
            <w:tcW w:w="3228" w:type="dxa"/>
            <w:shd w:val="clear" w:color="auto" w:fill="95B3D7" w:themeFill="accent1" w:themeFillTint="99"/>
          </w:tcPr>
          <w:p w14:paraId="170BEB45" w14:textId="7D2DF17C" w:rsidR="007F078A" w:rsidRPr="00FD7954" w:rsidRDefault="007F078A" w:rsidP="00276E21">
            <w:pPr>
              <w:rPr>
                <w:rFonts w:cs="Times New Roman"/>
                <w:b/>
                <w:sz w:val="22"/>
                <w:szCs w:val="22"/>
              </w:rPr>
            </w:pPr>
            <w:r w:rsidRPr="00FD7954">
              <w:rPr>
                <w:rFonts w:cs="Times New Roman"/>
                <w:b/>
                <w:sz w:val="22"/>
                <w:szCs w:val="22"/>
              </w:rPr>
              <w:t>Questions</w:t>
            </w:r>
          </w:p>
        </w:tc>
        <w:tc>
          <w:tcPr>
            <w:tcW w:w="5291" w:type="dxa"/>
            <w:shd w:val="clear" w:color="auto" w:fill="95B3D7" w:themeFill="accent1" w:themeFillTint="99"/>
          </w:tcPr>
          <w:p w14:paraId="3F4D71A3" w14:textId="77777777" w:rsidR="007F078A" w:rsidRPr="00FD7954" w:rsidRDefault="007F078A" w:rsidP="00276E21">
            <w:pPr>
              <w:rPr>
                <w:rFonts w:cs="Times New Roman"/>
                <w:b/>
                <w:sz w:val="22"/>
                <w:szCs w:val="22"/>
              </w:rPr>
            </w:pPr>
            <w:r w:rsidRPr="00FD7954">
              <w:rPr>
                <w:rFonts w:cs="Times New Roman"/>
                <w:b/>
                <w:sz w:val="22"/>
                <w:szCs w:val="22"/>
              </w:rPr>
              <w:t>Indicative marks for scoring (1-5)</w:t>
            </w:r>
          </w:p>
        </w:tc>
        <w:tc>
          <w:tcPr>
            <w:tcW w:w="900" w:type="dxa"/>
            <w:shd w:val="clear" w:color="auto" w:fill="95B3D7" w:themeFill="accent1" w:themeFillTint="99"/>
          </w:tcPr>
          <w:p w14:paraId="190D3D34" w14:textId="77777777" w:rsidR="007F078A" w:rsidRPr="00FD7954" w:rsidRDefault="007F078A" w:rsidP="00276E21">
            <w:pPr>
              <w:rPr>
                <w:rFonts w:cs="Times New Roman"/>
                <w:b/>
                <w:sz w:val="22"/>
                <w:szCs w:val="22"/>
              </w:rPr>
            </w:pPr>
            <w:r w:rsidRPr="00FD7954">
              <w:rPr>
                <w:rFonts w:cs="Times New Roman"/>
                <w:b/>
                <w:sz w:val="22"/>
                <w:szCs w:val="22"/>
              </w:rPr>
              <w:t>Score</w:t>
            </w:r>
          </w:p>
        </w:tc>
      </w:tr>
      <w:tr w:rsidR="007F078A" w:rsidRPr="00FD7954" w14:paraId="5F97AF35" w14:textId="77777777" w:rsidTr="007F078A">
        <w:tc>
          <w:tcPr>
            <w:tcW w:w="540" w:type="dxa"/>
            <w:vAlign w:val="center"/>
          </w:tcPr>
          <w:p w14:paraId="0AB1561A" w14:textId="27DFEE8A" w:rsidR="007F078A" w:rsidRPr="00FD7954" w:rsidRDefault="007F078A" w:rsidP="007F078A">
            <w:pPr>
              <w:jc w:val="center"/>
              <w:rPr>
                <w:rFonts w:cs="Times New Roman"/>
                <w:sz w:val="22"/>
                <w:szCs w:val="22"/>
              </w:rPr>
            </w:pPr>
            <w:r w:rsidRPr="00FD7954">
              <w:rPr>
                <w:rFonts w:cs="Times New Roman"/>
                <w:sz w:val="22"/>
                <w:szCs w:val="22"/>
              </w:rPr>
              <w:t>1</w:t>
            </w:r>
          </w:p>
        </w:tc>
        <w:tc>
          <w:tcPr>
            <w:tcW w:w="3228" w:type="dxa"/>
          </w:tcPr>
          <w:p w14:paraId="72E7B936" w14:textId="28C0E22B" w:rsidR="007F078A" w:rsidRPr="00FD7954" w:rsidRDefault="007F078A" w:rsidP="00276E21">
            <w:pPr>
              <w:rPr>
                <w:rFonts w:cs="Times New Roman"/>
                <w:sz w:val="22"/>
                <w:szCs w:val="22"/>
              </w:rPr>
            </w:pPr>
            <w:r w:rsidRPr="00FD7954">
              <w:rPr>
                <w:rFonts w:cs="Times New Roman"/>
                <w:sz w:val="22"/>
                <w:szCs w:val="22"/>
              </w:rPr>
              <w:t xml:space="preserve">Is there a positive record of implementation? </w:t>
            </w:r>
          </w:p>
        </w:tc>
        <w:tc>
          <w:tcPr>
            <w:tcW w:w="5291" w:type="dxa"/>
          </w:tcPr>
          <w:p w14:paraId="3EB94208" w14:textId="77777777" w:rsidR="007F078A" w:rsidRPr="00FD7954" w:rsidRDefault="007F078A" w:rsidP="002D3A8D">
            <w:pPr>
              <w:rPr>
                <w:rFonts w:cs="Times New Roman"/>
                <w:sz w:val="22"/>
                <w:szCs w:val="22"/>
              </w:rPr>
            </w:pPr>
            <w:r w:rsidRPr="00FD7954">
              <w:rPr>
                <w:rFonts w:cs="Times New Roman"/>
                <w:sz w:val="22"/>
                <w:szCs w:val="22"/>
              </w:rPr>
              <w:t>1= no, or limited records of success</w:t>
            </w:r>
          </w:p>
          <w:p w14:paraId="6426F8A8" w14:textId="77777777" w:rsidR="007F078A" w:rsidRPr="00FD7954" w:rsidRDefault="007F078A" w:rsidP="002D3A8D">
            <w:pPr>
              <w:rPr>
                <w:rFonts w:cs="Times New Roman"/>
                <w:sz w:val="22"/>
                <w:szCs w:val="22"/>
              </w:rPr>
            </w:pPr>
            <w:r w:rsidRPr="00FD7954">
              <w:rPr>
                <w:rFonts w:cs="Times New Roman"/>
                <w:sz w:val="22"/>
                <w:szCs w:val="22"/>
              </w:rPr>
              <w:t>3= successful pilots</w:t>
            </w:r>
          </w:p>
          <w:p w14:paraId="461E375F" w14:textId="77777777" w:rsidR="007F078A" w:rsidRPr="00FD7954" w:rsidRDefault="007F078A" w:rsidP="00276E21">
            <w:pPr>
              <w:rPr>
                <w:rFonts w:cs="Times New Roman"/>
                <w:sz w:val="22"/>
                <w:szCs w:val="22"/>
              </w:rPr>
            </w:pPr>
            <w:r w:rsidRPr="00FD7954">
              <w:rPr>
                <w:rFonts w:cs="Times New Roman"/>
                <w:sz w:val="22"/>
                <w:szCs w:val="22"/>
              </w:rPr>
              <w:t>5= yes, high potential of scalability</w:t>
            </w:r>
          </w:p>
        </w:tc>
        <w:tc>
          <w:tcPr>
            <w:tcW w:w="900" w:type="dxa"/>
          </w:tcPr>
          <w:p w14:paraId="596CFDDC" w14:textId="77777777" w:rsidR="007F078A" w:rsidRPr="00FD7954" w:rsidRDefault="007F078A" w:rsidP="002D3A8D">
            <w:pPr>
              <w:rPr>
                <w:rFonts w:cs="Times New Roman"/>
                <w:sz w:val="22"/>
                <w:szCs w:val="22"/>
              </w:rPr>
            </w:pPr>
          </w:p>
          <w:p w14:paraId="103F1866" w14:textId="79592E8B" w:rsidR="00152282" w:rsidRPr="00FD7954" w:rsidRDefault="00F23E51" w:rsidP="002D3A8D">
            <w:pPr>
              <w:rPr>
                <w:rFonts w:cs="Times New Roman"/>
                <w:sz w:val="22"/>
                <w:szCs w:val="22"/>
              </w:rPr>
            </w:pPr>
            <w:r w:rsidRPr="00FD7954">
              <w:rPr>
                <w:rFonts w:cs="Times New Roman"/>
                <w:sz w:val="22"/>
                <w:szCs w:val="22"/>
              </w:rPr>
              <w:t>5</w:t>
            </w:r>
          </w:p>
        </w:tc>
      </w:tr>
      <w:tr w:rsidR="007F078A" w:rsidRPr="00FD7954" w14:paraId="74939C11" w14:textId="77777777" w:rsidTr="007F078A">
        <w:tc>
          <w:tcPr>
            <w:tcW w:w="540" w:type="dxa"/>
            <w:vAlign w:val="center"/>
          </w:tcPr>
          <w:p w14:paraId="65AC88EF" w14:textId="7BA936FC" w:rsidR="007F078A" w:rsidRPr="00FD7954" w:rsidRDefault="007F078A" w:rsidP="007F078A">
            <w:pPr>
              <w:jc w:val="center"/>
              <w:rPr>
                <w:rFonts w:cs="Times New Roman"/>
                <w:sz w:val="22"/>
                <w:szCs w:val="22"/>
              </w:rPr>
            </w:pPr>
            <w:r w:rsidRPr="00FD7954">
              <w:rPr>
                <w:rFonts w:cs="Times New Roman"/>
                <w:sz w:val="22"/>
                <w:szCs w:val="22"/>
              </w:rPr>
              <w:t>2</w:t>
            </w:r>
          </w:p>
        </w:tc>
        <w:tc>
          <w:tcPr>
            <w:tcW w:w="3228" w:type="dxa"/>
          </w:tcPr>
          <w:p w14:paraId="59298042" w14:textId="5040EC0D" w:rsidR="007F078A" w:rsidRPr="00FD7954" w:rsidRDefault="007F078A" w:rsidP="00276E21">
            <w:pPr>
              <w:rPr>
                <w:rFonts w:cs="Times New Roman"/>
                <w:sz w:val="22"/>
                <w:szCs w:val="22"/>
              </w:rPr>
            </w:pPr>
            <w:r w:rsidRPr="00FD7954">
              <w:rPr>
                <w:rFonts w:cs="Times New Roman"/>
                <w:sz w:val="22"/>
                <w:szCs w:val="22"/>
              </w:rPr>
              <w:t>Will it generate, leverage, save, or realign a large volume of financial resources?</w:t>
            </w:r>
          </w:p>
        </w:tc>
        <w:tc>
          <w:tcPr>
            <w:tcW w:w="5291" w:type="dxa"/>
          </w:tcPr>
          <w:p w14:paraId="282A556B" w14:textId="77777777" w:rsidR="007F078A" w:rsidRPr="00FD7954" w:rsidRDefault="007F078A" w:rsidP="002D3A8D">
            <w:pPr>
              <w:rPr>
                <w:rFonts w:cs="Times New Roman"/>
                <w:sz w:val="22"/>
                <w:szCs w:val="22"/>
              </w:rPr>
            </w:pPr>
            <w:r w:rsidRPr="00FD7954">
              <w:rPr>
                <w:rFonts w:cs="Times New Roman"/>
                <w:sz w:val="22"/>
                <w:szCs w:val="22"/>
              </w:rPr>
              <w:t>1= minimal scale</w:t>
            </w:r>
          </w:p>
          <w:p w14:paraId="7B1BC3DB" w14:textId="77777777" w:rsidR="007F078A" w:rsidRPr="00FD7954" w:rsidRDefault="007F078A" w:rsidP="002D3A8D">
            <w:pPr>
              <w:rPr>
                <w:rFonts w:cs="Times New Roman"/>
                <w:sz w:val="22"/>
                <w:szCs w:val="22"/>
              </w:rPr>
            </w:pPr>
            <w:r w:rsidRPr="00FD7954">
              <w:rPr>
                <w:rFonts w:cs="Times New Roman"/>
                <w:sz w:val="22"/>
                <w:szCs w:val="22"/>
              </w:rPr>
              <w:t>2= &lt;5 per cent of current expenditures / needs</w:t>
            </w:r>
          </w:p>
          <w:p w14:paraId="7335AE87" w14:textId="77777777" w:rsidR="007F078A" w:rsidRPr="00FD7954" w:rsidRDefault="007F078A" w:rsidP="002D3A8D">
            <w:pPr>
              <w:rPr>
                <w:rFonts w:cs="Times New Roman"/>
                <w:sz w:val="22"/>
                <w:szCs w:val="22"/>
              </w:rPr>
            </w:pPr>
            <w:r w:rsidRPr="00FD7954">
              <w:rPr>
                <w:rFonts w:cs="Times New Roman"/>
                <w:sz w:val="22"/>
                <w:szCs w:val="22"/>
              </w:rPr>
              <w:t>3= 5-15 per cent of current expenditures / needs</w:t>
            </w:r>
          </w:p>
          <w:p w14:paraId="6D75688D" w14:textId="77777777" w:rsidR="007F078A" w:rsidRPr="00FD7954" w:rsidRDefault="007F078A" w:rsidP="002D3A8D">
            <w:pPr>
              <w:rPr>
                <w:rFonts w:cs="Times New Roman"/>
                <w:sz w:val="22"/>
                <w:szCs w:val="22"/>
              </w:rPr>
            </w:pPr>
            <w:r w:rsidRPr="00FD7954">
              <w:rPr>
                <w:rFonts w:cs="Times New Roman"/>
                <w:sz w:val="22"/>
                <w:szCs w:val="22"/>
              </w:rPr>
              <w:t>4= &gt;20 per cent of current expenditures / needs</w:t>
            </w:r>
          </w:p>
          <w:p w14:paraId="4C38DEA3" w14:textId="77777777" w:rsidR="007F078A" w:rsidRPr="00FD7954" w:rsidRDefault="007F078A" w:rsidP="00276E21">
            <w:pPr>
              <w:rPr>
                <w:rFonts w:cs="Times New Roman"/>
                <w:sz w:val="22"/>
                <w:szCs w:val="22"/>
              </w:rPr>
            </w:pPr>
            <w:r w:rsidRPr="00FD7954">
              <w:rPr>
                <w:rFonts w:cs="Times New Roman"/>
                <w:sz w:val="22"/>
                <w:szCs w:val="22"/>
              </w:rPr>
              <w:t>5= game changer</w:t>
            </w:r>
          </w:p>
        </w:tc>
        <w:tc>
          <w:tcPr>
            <w:tcW w:w="900" w:type="dxa"/>
          </w:tcPr>
          <w:p w14:paraId="4533135B" w14:textId="77777777" w:rsidR="007F078A" w:rsidRPr="00FD7954" w:rsidRDefault="007F078A" w:rsidP="002D3A8D">
            <w:pPr>
              <w:rPr>
                <w:rFonts w:cs="Times New Roman"/>
                <w:sz w:val="22"/>
                <w:szCs w:val="22"/>
              </w:rPr>
            </w:pPr>
          </w:p>
          <w:p w14:paraId="3CC1DEF8" w14:textId="537A707C" w:rsidR="00A51032" w:rsidRPr="00FD7954" w:rsidRDefault="00A51032" w:rsidP="002D3A8D">
            <w:pPr>
              <w:rPr>
                <w:rFonts w:cs="Times New Roman"/>
                <w:sz w:val="22"/>
                <w:szCs w:val="22"/>
              </w:rPr>
            </w:pPr>
            <w:r w:rsidRPr="00FD7954">
              <w:rPr>
                <w:rFonts w:cs="Times New Roman"/>
                <w:sz w:val="22"/>
                <w:szCs w:val="22"/>
              </w:rPr>
              <w:t>4</w:t>
            </w:r>
          </w:p>
        </w:tc>
      </w:tr>
      <w:tr w:rsidR="007F078A" w:rsidRPr="00FD7954" w14:paraId="5A1DCB87" w14:textId="77777777" w:rsidTr="007F078A">
        <w:tc>
          <w:tcPr>
            <w:tcW w:w="540" w:type="dxa"/>
            <w:vAlign w:val="center"/>
          </w:tcPr>
          <w:p w14:paraId="65EE2763" w14:textId="3A54BA18" w:rsidR="007F078A" w:rsidRPr="00FD7954" w:rsidRDefault="007F078A" w:rsidP="007F078A">
            <w:pPr>
              <w:jc w:val="center"/>
              <w:rPr>
                <w:rFonts w:cs="Times New Roman"/>
                <w:sz w:val="22"/>
                <w:szCs w:val="22"/>
              </w:rPr>
            </w:pPr>
            <w:r w:rsidRPr="00FD7954">
              <w:rPr>
                <w:rFonts w:cs="Times New Roman"/>
                <w:sz w:val="22"/>
                <w:szCs w:val="22"/>
              </w:rPr>
              <w:t>3</w:t>
            </w:r>
          </w:p>
        </w:tc>
        <w:tc>
          <w:tcPr>
            <w:tcW w:w="3228" w:type="dxa"/>
          </w:tcPr>
          <w:p w14:paraId="5DD73F6B" w14:textId="270E2D57" w:rsidR="007F078A" w:rsidRPr="00FD7954" w:rsidRDefault="007F078A" w:rsidP="00276E21">
            <w:pPr>
              <w:rPr>
                <w:rFonts w:cs="Times New Roman"/>
                <w:sz w:val="22"/>
                <w:szCs w:val="22"/>
              </w:rPr>
            </w:pPr>
            <w:r w:rsidRPr="00FD7954">
              <w:rPr>
                <w:rFonts w:cs="Times New Roman"/>
                <w:sz w:val="22"/>
                <w:szCs w:val="22"/>
              </w:rPr>
              <w:t>Will financing sources be mobilized in a compatible timeline with needs?</w:t>
            </w:r>
          </w:p>
        </w:tc>
        <w:tc>
          <w:tcPr>
            <w:tcW w:w="5291" w:type="dxa"/>
          </w:tcPr>
          <w:p w14:paraId="25A8E6D5" w14:textId="77777777" w:rsidR="007F078A" w:rsidRPr="00FD7954" w:rsidRDefault="007F078A" w:rsidP="002D3A8D">
            <w:pPr>
              <w:rPr>
                <w:rFonts w:cs="Times New Roman"/>
                <w:sz w:val="22"/>
                <w:szCs w:val="22"/>
              </w:rPr>
            </w:pPr>
            <w:r w:rsidRPr="00FD7954">
              <w:rPr>
                <w:rFonts w:cs="Times New Roman"/>
                <w:sz w:val="22"/>
                <w:szCs w:val="22"/>
              </w:rPr>
              <w:t>1 = no, the mobilization is not aligned with needs</w:t>
            </w:r>
          </w:p>
          <w:p w14:paraId="5BAC2FA0" w14:textId="77777777" w:rsidR="007F078A" w:rsidRPr="00FD7954" w:rsidRDefault="007F078A" w:rsidP="002D3A8D">
            <w:pPr>
              <w:rPr>
                <w:rFonts w:cs="Times New Roman"/>
                <w:sz w:val="22"/>
                <w:szCs w:val="22"/>
              </w:rPr>
            </w:pPr>
            <w:r w:rsidRPr="00FD7954">
              <w:rPr>
                <w:rFonts w:cs="Times New Roman"/>
                <w:sz w:val="22"/>
                <w:szCs w:val="22"/>
              </w:rPr>
              <w:t>3 = likelihood of being mobilized in alignment with needs</w:t>
            </w:r>
          </w:p>
          <w:p w14:paraId="77ABFA71" w14:textId="77777777" w:rsidR="007F078A" w:rsidRPr="00FD7954" w:rsidRDefault="007F078A" w:rsidP="00276E21">
            <w:pPr>
              <w:rPr>
                <w:rFonts w:cs="Times New Roman"/>
                <w:sz w:val="22"/>
                <w:szCs w:val="22"/>
              </w:rPr>
            </w:pPr>
            <w:r w:rsidRPr="00FD7954">
              <w:rPr>
                <w:rFonts w:cs="Times New Roman"/>
                <w:sz w:val="22"/>
                <w:szCs w:val="22"/>
              </w:rPr>
              <w:t>5 = yes, forthcoming and compatible schedules</w:t>
            </w:r>
          </w:p>
        </w:tc>
        <w:tc>
          <w:tcPr>
            <w:tcW w:w="900" w:type="dxa"/>
          </w:tcPr>
          <w:p w14:paraId="1BB3C1C8" w14:textId="1B3A2A81" w:rsidR="007F078A" w:rsidRPr="00FD7954" w:rsidRDefault="00A51032" w:rsidP="002D3A8D">
            <w:pPr>
              <w:rPr>
                <w:rFonts w:cs="Times New Roman"/>
                <w:sz w:val="22"/>
                <w:szCs w:val="22"/>
              </w:rPr>
            </w:pPr>
            <w:r w:rsidRPr="00FD7954">
              <w:rPr>
                <w:rFonts w:cs="Times New Roman"/>
                <w:sz w:val="22"/>
                <w:szCs w:val="22"/>
              </w:rPr>
              <w:t>3</w:t>
            </w:r>
          </w:p>
        </w:tc>
      </w:tr>
      <w:tr w:rsidR="007F078A" w:rsidRPr="00FD7954" w14:paraId="25695183" w14:textId="77777777" w:rsidTr="007F078A">
        <w:tc>
          <w:tcPr>
            <w:tcW w:w="540" w:type="dxa"/>
            <w:vAlign w:val="center"/>
          </w:tcPr>
          <w:p w14:paraId="0845F11C" w14:textId="53D204ED" w:rsidR="007F078A" w:rsidRPr="00FD7954" w:rsidRDefault="007F078A" w:rsidP="007F078A">
            <w:pPr>
              <w:jc w:val="center"/>
              <w:rPr>
                <w:rFonts w:cs="Times New Roman"/>
                <w:sz w:val="22"/>
                <w:szCs w:val="22"/>
              </w:rPr>
            </w:pPr>
            <w:r w:rsidRPr="00FD7954">
              <w:rPr>
                <w:rFonts w:cs="Times New Roman"/>
                <w:sz w:val="22"/>
                <w:szCs w:val="22"/>
              </w:rPr>
              <w:t>4</w:t>
            </w:r>
          </w:p>
        </w:tc>
        <w:tc>
          <w:tcPr>
            <w:tcW w:w="3228" w:type="dxa"/>
          </w:tcPr>
          <w:p w14:paraId="4415EAE3" w14:textId="7C69F76C" w:rsidR="007F078A" w:rsidRPr="00FD7954" w:rsidRDefault="007F078A" w:rsidP="00276E21">
            <w:pPr>
              <w:rPr>
                <w:rFonts w:cs="Times New Roman"/>
                <w:sz w:val="22"/>
                <w:szCs w:val="22"/>
              </w:rPr>
            </w:pPr>
            <w:r w:rsidRPr="00FD7954">
              <w:rPr>
                <w:rFonts w:cs="Times New Roman"/>
                <w:sz w:val="22"/>
                <w:szCs w:val="22"/>
              </w:rPr>
              <w:t xml:space="preserve">Will financing sources be stable and predictable? </w:t>
            </w:r>
          </w:p>
        </w:tc>
        <w:tc>
          <w:tcPr>
            <w:tcW w:w="5291" w:type="dxa"/>
          </w:tcPr>
          <w:p w14:paraId="17E0CF13" w14:textId="77777777" w:rsidR="007F078A" w:rsidRPr="00FD7954" w:rsidRDefault="007F078A" w:rsidP="002D3A8D">
            <w:pPr>
              <w:rPr>
                <w:rFonts w:cs="Times New Roman"/>
                <w:sz w:val="22"/>
                <w:szCs w:val="22"/>
              </w:rPr>
            </w:pPr>
            <w:r w:rsidRPr="00FD7954">
              <w:rPr>
                <w:rFonts w:cs="Times New Roman"/>
                <w:sz w:val="22"/>
                <w:szCs w:val="22"/>
              </w:rPr>
              <w:t>1 = no, the source of revenue may be highly unstable and vulnerable to external factors</w:t>
            </w:r>
          </w:p>
          <w:p w14:paraId="2674BFC1" w14:textId="77777777" w:rsidR="007F078A" w:rsidRPr="00FD7954" w:rsidRDefault="007F078A" w:rsidP="002D3A8D">
            <w:pPr>
              <w:rPr>
                <w:rFonts w:cs="Times New Roman"/>
                <w:sz w:val="22"/>
                <w:szCs w:val="22"/>
              </w:rPr>
            </w:pPr>
            <w:r w:rsidRPr="00FD7954">
              <w:rPr>
                <w:rFonts w:cs="Times New Roman"/>
                <w:sz w:val="22"/>
                <w:szCs w:val="22"/>
              </w:rPr>
              <w:t>3 = likelihood of being reasonably stable and predictable source</w:t>
            </w:r>
          </w:p>
          <w:p w14:paraId="67ED1D43" w14:textId="77777777" w:rsidR="007F078A" w:rsidRPr="00FD7954" w:rsidRDefault="007F078A" w:rsidP="00276E21">
            <w:pPr>
              <w:rPr>
                <w:rFonts w:cs="Times New Roman"/>
                <w:sz w:val="22"/>
                <w:szCs w:val="22"/>
              </w:rPr>
            </w:pPr>
            <w:r w:rsidRPr="00FD7954">
              <w:rPr>
                <w:rFonts w:cs="Times New Roman"/>
                <w:sz w:val="22"/>
                <w:szCs w:val="22"/>
              </w:rPr>
              <w:t>5 = yes, very stable and predictable</w:t>
            </w:r>
          </w:p>
        </w:tc>
        <w:tc>
          <w:tcPr>
            <w:tcW w:w="900" w:type="dxa"/>
          </w:tcPr>
          <w:p w14:paraId="0E887E7E" w14:textId="217D4818" w:rsidR="007F078A" w:rsidRPr="00FD7954" w:rsidRDefault="00A51032" w:rsidP="002D3A8D">
            <w:pPr>
              <w:rPr>
                <w:rFonts w:cs="Times New Roman"/>
                <w:sz w:val="22"/>
                <w:szCs w:val="22"/>
              </w:rPr>
            </w:pPr>
            <w:r w:rsidRPr="00FD7954">
              <w:rPr>
                <w:rFonts w:cs="Times New Roman"/>
                <w:sz w:val="22"/>
                <w:szCs w:val="22"/>
              </w:rPr>
              <w:t>3</w:t>
            </w:r>
          </w:p>
        </w:tc>
      </w:tr>
      <w:tr w:rsidR="007F078A" w:rsidRPr="00FD7954" w14:paraId="54F75D6A" w14:textId="77777777" w:rsidTr="007F078A">
        <w:tc>
          <w:tcPr>
            <w:tcW w:w="540" w:type="dxa"/>
            <w:vAlign w:val="center"/>
          </w:tcPr>
          <w:p w14:paraId="62D91F14" w14:textId="13AB1F75" w:rsidR="007F078A" w:rsidRPr="00FD7954" w:rsidRDefault="007F078A" w:rsidP="007F078A">
            <w:pPr>
              <w:jc w:val="center"/>
              <w:rPr>
                <w:rFonts w:cs="Times New Roman"/>
                <w:sz w:val="22"/>
                <w:szCs w:val="22"/>
              </w:rPr>
            </w:pPr>
            <w:r w:rsidRPr="00FD7954">
              <w:rPr>
                <w:rFonts w:cs="Times New Roman"/>
                <w:sz w:val="22"/>
                <w:szCs w:val="22"/>
              </w:rPr>
              <w:t>5</w:t>
            </w:r>
          </w:p>
        </w:tc>
        <w:tc>
          <w:tcPr>
            <w:tcW w:w="3228" w:type="dxa"/>
          </w:tcPr>
          <w:p w14:paraId="5468C8BC" w14:textId="7E3F70D9" w:rsidR="007F078A" w:rsidRPr="00FD7954" w:rsidRDefault="007F078A" w:rsidP="00276E21">
            <w:pPr>
              <w:rPr>
                <w:rFonts w:cs="Times New Roman"/>
                <w:sz w:val="22"/>
                <w:szCs w:val="22"/>
              </w:rPr>
            </w:pPr>
            <w:r w:rsidRPr="00FD7954">
              <w:rPr>
                <w:rFonts w:cs="Times New Roman"/>
                <w:sz w:val="22"/>
                <w:szCs w:val="22"/>
              </w:rPr>
              <w:t>Do the persons or entities paying have a willingness and ability to pay or invest?</w:t>
            </w:r>
          </w:p>
        </w:tc>
        <w:tc>
          <w:tcPr>
            <w:tcW w:w="5291" w:type="dxa"/>
          </w:tcPr>
          <w:p w14:paraId="52E9AC56" w14:textId="77777777" w:rsidR="007F078A" w:rsidRPr="00FD7954" w:rsidRDefault="007F078A" w:rsidP="002D3A8D">
            <w:pPr>
              <w:rPr>
                <w:rFonts w:cs="Times New Roman"/>
                <w:sz w:val="22"/>
                <w:szCs w:val="22"/>
              </w:rPr>
            </w:pPr>
            <w:r w:rsidRPr="00FD7954">
              <w:rPr>
                <w:rFonts w:cs="Times New Roman"/>
                <w:sz w:val="22"/>
                <w:szCs w:val="22"/>
              </w:rPr>
              <w:t>1 = no</w:t>
            </w:r>
          </w:p>
          <w:p w14:paraId="6985497D" w14:textId="77777777" w:rsidR="007F078A" w:rsidRPr="00FD7954" w:rsidRDefault="007F078A" w:rsidP="002D3A8D">
            <w:pPr>
              <w:rPr>
                <w:rFonts w:cs="Times New Roman"/>
                <w:sz w:val="22"/>
                <w:szCs w:val="22"/>
              </w:rPr>
            </w:pPr>
            <w:r w:rsidRPr="00FD7954">
              <w:rPr>
                <w:rFonts w:cs="Times New Roman"/>
                <w:sz w:val="22"/>
                <w:szCs w:val="22"/>
              </w:rPr>
              <w:t>3 = possibly</w:t>
            </w:r>
          </w:p>
          <w:p w14:paraId="39612FFB" w14:textId="77777777" w:rsidR="007F078A" w:rsidRPr="00FD7954" w:rsidRDefault="007F078A" w:rsidP="00276E21">
            <w:pPr>
              <w:rPr>
                <w:rFonts w:cs="Times New Roman"/>
                <w:sz w:val="22"/>
                <w:szCs w:val="22"/>
              </w:rPr>
            </w:pPr>
            <w:r w:rsidRPr="00FD7954">
              <w:rPr>
                <w:rFonts w:cs="Times New Roman"/>
                <w:sz w:val="22"/>
                <w:szCs w:val="22"/>
              </w:rPr>
              <w:t>5 = yes</w:t>
            </w:r>
          </w:p>
        </w:tc>
        <w:tc>
          <w:tcPr>
            <w:tcW w:w="900" w:type="dxa"/>
          </w:tcPr>
          <w:p w14:paraId="607A756A" w14:textId="6D5B7D35" w:rsidR="007F078A" w:rsidRPr="00FD7954" w:rsidRDefault="00F23E51" w:rsidP="002D3A8D">
            <w:pPr>
              <w:rPr>
                <w:rFonts w:cs="Times New Roman"/>
                <w:sz w:val="22"/>
                <w:szCs w:val="22"/>
              </w:rPr>
            </w:pPr>
            <w:r w:rsidRPr="00FD7954">
              <w:rPr>
                <w:rFonts w:cs="Times New Roman"/>
                <w:sz w:val="22"/>
                <w:szCs w:val="22"/>
              </w:rPr>
              <w:t>3</w:t>
            </w:r>
          </w:p>
        </w:tc>
      </w:tr>
      <w:tr w:rsidR="007F078A" w:rsidRPr="00FD7954" w14:paraId="6BBE980B" w14:textId="77777777" w:rsidTr="007F078A">
        <w:tc>
          <w:tcPr>
            <w:tcW w:w="540" w:type="dxa"/>
            <w:vAlign w:val="center"/>
          </w:tcPr>
          <w:p w14:paraId="56AC63B7" w14:textId="2A618BD3" w:rsidR="007F078A" w:rsidRPr="00FD7954" w:rsidRDefault="007F078A" w:rsidP="007F078A">
            <w:pPr>
              <w:jc w:val="center"/>
              <w:rPr>
                <w:rFonts w:cs="Times New Roman"/>
                <w:sz w:val="22"/>
                <w:szCs w:val="22"/>
              </w:rPr>
            </w:pPr>
            <w:r w:rsidRPr="00FD7954">
              <w:rPr>
                <w:rFonts w:cs="Times New Roman"/>
                <w:sz w:val="22"/>
                <w:szCs w:val="22"/>
              </w:rPr>
              <w:t>6</w:t>
            </w:r>
          </w:p>
        </w:tc>
        <w:tc>
          <w:tcPr>
            <w:tcW w:w="3228" w:type="dxa"/>
          </w:tcPr>
          <w:p w14:paraId="30C799A7" w14:textId="3E8A31FC" w:rsidR="007F078A" w:rsidRPr="00FD7954" w:rsidRDefault="007F078A" w:rsidP="00276E21">
            <w:pPr>
              <w:rPr>
                <w:rFonts w:cs="Times New Roman"/>
                <w:sz w:val="22"/>
                <w:szCs w:val="22"/>
              </w:rPr>
            </w:pPr>
            <w:r w:rsidRPr="00FD7954">
              <w:rPr>
                <w:rFonts w:cs="Times New Roman"/>
                <w:sz w:val="22"/>
                <w:szCs w:val="22"/>
              </w:rPr>
              <w:t>Are the financial risks adequately managed (e.g. exchange rate, lack of investors, etc.)?</w:t>
            </w:r>
          </w:p>
        </w:tc>
        <w:tc>
          <w:tcPr>
            <w:tcW w:w="5291" w:type="dxa"/>
          </w:tcPr>
          <w:p w14:paraId="745E75F4" w14:textId="77777777" w:rsidR="007F078A" w:rsidRPr="00FD7954" w:rsidRDefault="007F078A" w:rsidP="002D3A8D">
            <w:pPr>
              <w:rPr>
                <w:rFonts w:cs="Times New Roman"/>
                <w:sz w:val="22"/>
                <w:szCs w:val="22"/>
              </w:rPr>
            </w:pPr>
            <w:r w:rsidRPr="00FD7954">
              <w:rPr>
                <w:rFonts w:cs="Times New Roman"/>
                <w:sz w:val="22"/>
                <w:szCs w:val="22"/>
              </w:rPr>
              <w:t>1 = no, high risks remain</w:t>
            </w:r>
          </w:p>
          <w:p w14:paraId="66E00D1F" w14:textId="77777777" w:rsidR="007F078A" w:rsidRPr="00FD7954" w:rsidRDefault="007F078A" w:rsidP="002D3A8D">
            <w:pPr>
              <w:rPr>
                <w:rFonts w:cs="Times New Roman"/>
                <w:sz w:val="22"/>
                <w:szCs w:val="22"/>
              </w:rPr>
            </w:pPr>
            <w:r w:rsidRPr="00FD7954">
              <w:rPr>
                <w:rFonts w:cs="Times New Roman"/>
                <w:sz w:val="22"/>
                <w:szCs w:val="22"/>
              </w:rPr>
              <w:t>3 = moderate risks</w:t>
            </w:r>
          </w:p>
          <w:p w14:paraId="3C64454A" w14:textId="77777777" w:rsidR="007F078A" w:rsidRPr="00FD7954" w:rsidRDefault="007F078A" w:rsidP="00276E21">
            <w:pPr>
              <w:rPr>
                <w:rFonts w:cs="Times New Roman"/>
                <w:sz w:val="22"/>
                <w:szCs w:val="22"/>
              </w:rPr>
            </w:pPr>
            <w:r w:rsidRPr="00FD7954">
              <w:rPr>
                <w:rFonts w:cs="Times New Roman"/>
                <w:sz w:val="22"/>
                <w:szCs w:val="22"/>
              </w:rPr>
              <w:t>5 = yes, low residual risks</w:t>
            </w:r>
          </w:p>
        </w:tc>
        <w:tc>
          <w:tcPr>
            <w:tcW w:w="900" w:type="dxa"/>
          </w:tcPr>
          <w:p w14:paraId="6DC2F85A" w14:textId="69DF5E0D" w:rsidR="007F078A" w:rsidRPr="00FD7954" w:rsidRDefault="00F23E51" w:rsidP="002D3A8D">
            <w:pPr>
              <w:rPr>
                <w:rFonts w:cs="Times New Roman"/>
                <w:sz w:val="22"/>
                <w:szCs w:val="22"/>
              </w:rPr>
            </w:pPr>
            <w:r w:rsidRPr="00FD7954">
              <w:rPr>
                <w:rFonts w:cs="Times New Roman"/>
                <w:sz w:val="22"/>
                <w:szCs w:val="22"/>
              </w:rPr>
              <w:t>3</w:t>
            </w:r>
          </w:p>
        </w:tc>
      </w:tr>
      <w:tr w:rsidR="007F078A" w:rsidRPr="00FD7954" w14:paraId="2E57139F" w14:textId="77777777" w:rsidTr="007F078A">
        <w:tc>
          <w:tcPr>
            <w:tcW w:w="540" w:type="dxa"/>
            <w:vAlign w:val="center"/>
          </w:tcPr>
          <w:p w14:paraId="26215B56" w14:textId="0D9FB765" w:rsidR="007F078A" w:rsidRPr="00FD7954" w:rsidRDefault="007F078A" w:rsidP="007F078A">
            <w:pPr>
              <w:jc w:val="center"/>
              <w:rPr>
                <w:rFonts w:cs="Times New Roman"/>
                <w:sz w:val="22"/>
                <w:szCs w:val="22"/>
              </w:rPr>
            </w:pPr>
            <w:r w:rsidRPr="00FD7954">
              <w:rPr>
                <w:rFonts w:cs="Times New Roman"/>
                <w:sz w:val="22"/>
                <w:szCs w:val="22"/>
              </w:rPr>
              <w:t>7</w:t>
            </w:r>
          </w:p>
        </w:tc>
        <w:tc>
          <w:tcPr>
            <w:tcW w:w="3228" w:type="dxa"/>
          </w:tcPr>
          <w:p w14:paraId="09DBC7E0" w14:textId="2E7A5526" w:rsidR="007F078A" w:rsidRPr="00FD7954" w:rsidRDefault="007F078A" w:rsidP="00276E21">
            <w:pPr>
              <w:rPr>
                <w:rFonts w:cs="Times New Roman"/>
                <w:sz w:val="22"/>
                <w:szCs w:val="22"/>
              </w:rPr>
            </w:pPr>
            <w:r w:rsidRPr="00FD7954">
              <w:rPr>
                <w:rFonts w:cs="Times New Roman"/>
                <w:sz w:val="22"/>
                <w:szCs w:val="22"/>
              </w:rPr>
              <w:t>Are start-up costs onerous in comparison to the expected financial returns?</w:t>
            </w:r>
          </w:p>
        </w:tc>
        <w:tc>
          <w:tcPr>
            <w:tcW w:w="5291" w:type="dxa"/>
          </w:tcPr>
          <w:p w14:paraId="4F8F82D0" w14:textId="77777777" w:rsidR="007F078A" w:rsidRPr="00FD7954" w:rsidRDefault="007F078A" w:rsidP="002D3A8D">
            <w:pPr>
              <w:rPr>
                <w:rFonts w:cs="Times New Roman"/>
                <w:sz w:val="22"/>
                <w:szCs w:val="22"/>
              </w:rPr>
            </w:pPr>
            <w:r w:rsidRPr="00FD7954">
              <w:rPr>
                <w:rFonts w:cs="Times New Roman"/>
                <w:sz w:val="22"/>
                <w:szCs w:val="22"/>
              </w:rPr>
              <w:t>1 = very costly (compared to returns)</w:t>
            </w:r>
          </w:p>
          <w:p w14:paraId="4F9A465F" w14:textId="77777777" w:rsidR="007F078A" w:rsidRPr="00FD7954" w:rsidRDefault="007F078A" w:rsidP="002D3A8D">
            <w:pPr>
              <w:rPr>
                <w:rFonts w:cs="Times New Roman"/>
                <w:sz w:val="22"/>
                <w:szCs w:val="22"/>
              </w:rPr>
            </w:pPr>
            <w:r w:rsidRPr="00FD7954">
              <w:rPr>
                <w:rFonts w:cs="Times New Roman"/>
                <w:sz w:val="22"/>
                <w:szCs w:val="22"/>
              </w:rPr>
              <w:t>3 = moderate (compared to returns)</w:t>
            </w:r>
          </w:p>
          <w:p w14:paraId="6C8A780F" w14:textId="77777777" w:rsidR="007F078A" w:rsidRPr="00FD7954" w:rsidRDefault="007F078A" w:rsidP="00276E21">
            <w:pPr>
              <w:rPr>
                <w:rFonts w:cs="Times New Roman"/>
                <w:sz w:val="22"/>
                <w:szCs w:val="22"/>
              </w:rPr>
            </w:pPr>
            <w:r w:rsidRPr="00FD7954">
              <w:rPr>
                <w:rFonts w:cs="Times New Roman"/>
                <w:sz w:val="22"/>
                <w:szCs w:val="22"/>
              </w:rPr>
              <w:t>5 = very low/minimal (compared to returns)</w:t>
            </w:r>
          </w:p>
        </w:tc>
        <w:tc>
          <w:tcPr>
            <w:tcW w:w="900" w:type="dxa"/>
          </w:tcPr>
          <w:p w14:paraId="172CD794" w14:textId="3928060B" w:rsidR="007F078A" w:rsidRPr="00FD7954" w:rsidRDefault="00F23E51" w:rsidP="002D3A8D">
            <w:pPr>
              <w:rPr>
                <w:rFonts w:cs="Times New Roman"/>
                <w:sz w:val="22"/>
                <w:szCs w:val="22"/>
              </w:rPr>
            </w:pPr>
            <w:r w:rsidRPr="00FD7954">
              <w:rPr>
                <w:rFonts w:cs="Times New Roman"/>
                <w:sz w:val="22"/>
                <w:szCs w:val="22"/>
              </w:rPr>
              <w:t>3</w:t>
            </w:r>
          </w:p>
        </w:tc>
      </w:tr>
      <w:tr w:rsidR="007F078A" w:rsidRPr="00FD7954" w14:paraId="54C43AA4" w14:textId="77777777" w:rsidTr="007F078A">
        <w:tc>
          <w:tcPr>
            <w:tcW w:w="540" w:type="dxa"/>
            <w:vAlign w:val="center"/>
          </w:tcPr>
          <w:p w14:paraId="39DA1EAF" w14:textId="73217410" w:rsidR="007F078A" w:rsidRPr="00FD7954" w:rsidRDefault="007F078A" w:rsidP="007F078A">
            <w:pPr>
              <w:jc w:val="center"/>
              <w:rPr>
                <w:rFonts w:cs="Times New Roman"/>
                <w:sz w:val="22"/>
                <w:szCs w:val="22"/>
              </w:rPr>
            </w:pPr>
            <w:r w:rsidRPr="00FD7954">
              <w:rPr>
                <w:rFonts w:cs="Times New Roman"/>
                <w:sz w:val="22"/>
                <w:szCs w:val="22"/>
              </w:rPr>
              <w:t>8</w:t>
            </w:r>
          </w:p>
        </w:tc>
        <w:tc>
          <w:tcPr>
            <w:tcW w:w="3228" w:type="dxa"/>
          </w:tcPr>
          <w:p w14:paraId="5D987FD8" w14:textId="68B9C57C" w:rsidR="007F078A" w:rsidRPr="00FD7954" w:rsidRDefault="007F078A" w:rsidP="00276E21">
            <w:pPr>
              <w:rPr>
                <w:rFonts w:cs="Times New Roman"/>
                <w:sz w:val="22"/>
                <w:szCs w:val="22"/>
              </w:rPr>
            </w:pPr>
            <w:r w:rsidRPr="00FD7954">
              <w:rPr>
                <w:rFonts w:cs="Times New Roman"/>
                <w:sz w:val="22"/>
                <w:szCs w:val="22"/>
              </w:rPr>
              <w:t>Does the solution improve incentives to manage biodiversity and ecosystems sustainably? (see Chapter 1).</w:t>
            </w:r>
          </w:p>
        </w:tc>
        <w:tc>
          <w:tcPr>
            <w:tcW w:w="5291" w:type="dxa"/>
          </w:tcPr>
          <w:p w14:paraId="3E6D6D71" w14:textId="77777777" w:rsidR="007F078A" w:rsidRPr="00FD7954" w:rsidRDefault="007F078A" w:rsidP="002D3A8D">
            <w:pPr>
              <w:rPr>
                <w:rFonts w:cs="Times New Roman"/>
                <w:sz w:val="22"/>
                <w:szCs w:val="22"/>
              </w:rPr>
            </w:pPr>
            <w:r w:rsidRPr="00FD7954">
              <w:rPr>
                <w:rFonts w:cs="Times New Roman"/>
                <w:sz w:val="22"/>
                <w:szCs w:val="22"/>
              </w:rPr>
              <w:t>1 = not clear</w:t>
            </w:r>
          </w:p>
          <w:p w14:paraId="070C5814" w14:textId="77777777" w:rsidR="007F078A" w:rsidRPr="00FD7954" w:rsidRDefault="007F078A" w:rsidP="002D3A8D">
            <w:pPr>
              <w:rPr>
                <w:rFonts w:cs="Times New Roman"/>
                <w:sz w:val="22"/>
                <w:szCs w:val="22"/>
              </w:rPr>
            </w:pPr>
            <w:r w:rsidRPr="00FD7954">
              <w:rPr>
                <w:rFonts w:cs="Times New Roman"/>
                <w:sz w:val="22"/>
                <w:szCs w:val="22"/>
              </w:rPr>
              <w:t>3 = likely</w:t>
            </w:r>
          </w:p>
          <w:p w14:paraId="7F9BAA70" w14:textId="77777777" w:rsidR="007F078A" w:rsidRPr="00FD7954" w:rsidRDefault="007F078A" w:rsidP="00276E21">
            <w:pPr>
              <w:rPr>
                <w:rFonts w:cs="Times New Roman"/>
                <w:sz w:val="22"/>
                <w:szCs w:val="22"/>
              </w:rPr>
            </w:pPr>
            <w:r w:rsidRPr="00FD7954">
              <w:rPr>
                <w:rFonts w:cs="Times New Roman"/>
                <w:sz w:val="22"/>
                <w:szCs w:val="22"/>
              </w:rPr>
              <w:t>5 = most certainly</w:t>
            </w:r>
          </w:p>
        </w:tc>
        <w:tc>
          <w:tcPr>
            <w:tcW w:w="900" w:type="dxa"/>
          </w:tcPr>
          <w:p w14:paraId="11E68D37" w14:textId="4F7CAE5C" w:rsidR="007F078A" w:rsidRPr="00FD7954" w:rsidRDefault="00F23E51" w:rsidP="002D3A8D">
            <w:pPr>
              <w:rPr>
                <w:rFonts w:cs="Times New Roman"/>
                <w:sz w:val="22"/>
                <w:szCs w:val="22"/>
              </w:rPr>
            </w:pPr>
            <w:r w:rsidRPr="00FD7954">
              <w:rPr>
                <w:rFonts w:cs="Times New Roman"/>
                <w:sz w:val="22"/>
                <w:szCs w:val="22"/>
              </w:rPr>
              <w:t>5</w:t>
            </w:r>
          </w:p>
        </w:tc>
      </w:tr>
      <w:tr w:rsidR="007F078A" w:rsidRPr="00FD7954" w14:paraId="79C57609" w14:textId="77777777" w:rsidTr="007F078A">
        <w:tc>
          <w:tcPr>
            <w:tcW w:w="540" w:type="dxa"/>
            <w:vAlign w:val="center"/>
          </w:tcPr>
          <w:p w14:paraId="18520E2B" w14:textId="4F228C9D" w:rsidR="007F078A" w:rsidRPr="00FD7954" w:rsidRDefault="007F078A" w:rsidP="007F078A">
            <w:pPr>
              <w:jc w:val="center"/>
              <w:rPr>
                <w:rFonts w:cs="Times New Roman"/>
                <w:sz w:val="22"/>
                <w:szCs w:val="22"/>
              </w:rPr>
            </w:pPr>
            <w:r w:rsidRPr="00FD7954">
              <w:rPr>
                <w:rFonts w:cs="Times New Roman"/>
                <w:sz w:val="22"/>
                <w:szCs w:val="22"/>
              </w:rPr>
              <w:t>9</w:t>
            </w:r>
          </w:p>
        </w:tc>
        <w:tc>
          <w:tcPr>
            <w:tcW w:w="3228" w:type="dxa"/>
          </w:tcPr>
          <w:p w14:paraId="070A803F" w14:textId="7FD7E3FB" w:rsidR="007F078A" w:rsidRPr="00FD7954" w:rsidRDefault="007F078A" w:rsidP="00276E21">
            <w:pPr>
              <w:rPr>
                <w:rFonts w:cs="Times New Roman"/>
                <w:sz w:val="22"/>
                <w:szCs w:val="22"/>
              </w:rPr>
            </w:pPr>
            <w:r w:rsidRPr="00FD7954">
              <w:rPr>
                <w:rFonts w:cs="Times New Roman"/>
                <w:sz w:val="22"/>
                <w:szCs w:val="22"/>
              </w:rPr>
              <w:t>Will the financial resources remain targeted to biodiversity over time?</w:t>
            </w:r>
          </w:p>
        </w:tc>
        <w:tc>
          <w:tcPr>
            <w:tcW w:w="5291" w:type="dxa"/>
          </w:tcPr>
          <w:p w14:paraId="38E69C1F" w14:textId="77777777" w:rsidR="007F078A" w:rsidRPr="00FD7954" w:rsidRDefault="007F078A" w:rsidP="002D3A8D">
            <w:pPr>
              <w:rPr>
                <w:rFonts w:cs="Times New Roman"/>
                <w:sz w:val="22"/>
                <w:szCs w:val="22"/>
              </w:rPr>
            </w:pPr>
            <w:r w:rsidRPr="00FD7954">
              <w:rPr>
                <w:rFonts w:cs="Times New Roman"/>
                <w:sz w:val="22"/>
                <w:szCs w:val="22"/>
              </w:rPr>
              <w:t>1 = not clear, high risk of misallocation</w:t>
            </w:r>
          </w:p>
          <w:p w14:paraId="020023B0" w14:textId="77777777" w:rsidR="007F078A" w:rsidRPr="00FD7954" w:rsidRDefault="007F078A" w:rsidP="002D3A8D">
            <w:pPr>
              <w:rPr>
                <w:rFonts w:cs="Times New Roman"/>
                <w:sz w:val="22"/>
                <w:szCs w:val="22"/>
              </w:rPr>
            </w:pPr>
            <w:r w:rsidRPr="00FD7954">
              <w:rPr>
                <w:rFonts w:cs="Times New Roman"/>
                <w:sz w:val="22"/>
                <w:szCs w:val="22"/>
              </w:rPr>
              <w:t>3 = likely, administrative provisions</w:t>
            </w:r>
          </w:p>
          <w:p w14:paraId="5A65C2EB" w14:textId="77777777" w:rsidR="007F078A" w:rsidRPr="00FD7954" w:rsidRDefault="007F078A" w:rsidP="00276E21">
            <w:pPr>
              <w:rPr>
                <w:rFonts w:cs="Times New Roman"/>
                <w:sz w:val="22"/>
                <w:szCs w:val="22"/>
              </w:rPr>
            </w:pPr>
            <w:r w:rsidRPr="00FD7954">
              <w:rPr>
                <w:rFonts w:cs="Times New Roman"/>
                <w:sz w:val="22"/>
                <w:szCs w:val="22"/>
              </w:rPr>
              <w:t>5 = yes, strong legal provisions</w:t>
            </w:r>
          </w:p>
        </w:tc>
        <w:tc>
          <w:tcPr>
            <w:tcW w:w="900" w:type="dxa"/>
          </w:tcPr>
          <w:p w14:paraId="0CF3A31E" w14:textId="31E40233" w:rsidR="007F078A" w:rsidRPr="00FD7954" w:rsidRDefault="00F23E51" w:rsidP="002D3A8D">
            <w:pPr>
              <w:rPr>
                <w:rFonts w:cs="Times New Roman"/>
                <w:sz w:val="22"/>
                <w:szCs w:val="22"/>
              </w:rPr>
            </w:pPr>
            <w:r w:rsidRPr="00FD7954">
              <w:rPr>
                <w:rFonts w:cs="Times New Roman"/>
                <w:sz w:val="22"/>
                <w:szCs w:val="22"/>
              </w:rPr>
              <w:t>3</w:t>
            </w:r>
          </w:p>
        </w:tc>
      </w:tr>
      <w:tr w:rsidR="007F078A" w:rsidRPr="00FD7954" w14:paraId="587BB7BE" w14:textId="77777777" w:rsidTr="007F078A">
        <w:tc>
          <w:tcPr>
            <w:tcW w:w="540" w:type="dxa"/>
            <w:vAlign w:val="center"/>
          </w:tcPr>
          <w:p w14:paraId="6B5C50AD" w14:textId="67A58524" w:rsidR="007F078A" w:rsidRPr="00FD7954" w:rsidRDefault="007F078A" w:rsidP="007F078A">
            <w:pPr>
              <w:jc w:val="center"/>
              <w:rPr>
                <w:rFonts w:cs="Times New Roman"/>
                <w:sz w:val="22"/>
                <w:szCs w:val="22"/>
              </w:rPr>
            </w:pPr>
            <w:r w:rsidRPr="00FD7954">
              <w:rPr>
                <w:rFonts w:cs="Times New Roman"/>
                <w:sz w:val="22"/>
                <w:szCs w:val="22"/>
              </w:rPr>
              <w:t>10</w:t>
            </w:r>
          </w:p>
        </w:tc>
        <w:tc>
          <w:tcPr>
            <w:tcW w:w="3228" w:type="dxa"/>
          </w:tcPr>
          <w:p w14:paraId="274E23B1" w14:textId="1EF65660" w:rsidR="007F078A" w:rsidRPr="00FD7954" w:rsidRDefault="007F078A" w:rsidP="00276E21">
            <w:pPr>
              <w:rPr>
                <w:rFonts w:cs="Times New Roman"/>
                <w:sz w:val="22"/>
                <w:szCs w:val="22"/>
              </w:rPr>
            </w:pPr>
            <w:r w:rsidRPr="00FD7954">
              <w:rPr>
                <w:rFonts w:cs="Times New Roman"/>
                <w:sz w:val="22"/>
                <w:szCs w:val="22"/>
              </w:rPr>
              <w:t>Are risks to biodiversity (e.g. disrespect of mitigation hierarchy) low or easily mitigated? How challenging would it be to develop safeguards?</w:t>
            </w:r>
          </w:p>
        </w:tc>
        <w:tc>
          <w:tcPr>
            <w:tcW w:w="5291" w:type="dxa"/>
          </w:tcPr>
          <w:p w14:paraId="7BBC10D8" w14:textId="77777777" w:rsidR="007F078A" w:rsidRPr="00FD7954" w:rsidRDefault="007F078A" w:rsidP="002D3A8D">
            <w:pPr>
              <w:rPr>
                <w:rFonts w:cs="Times New Roman"/>
                <w:sz w:val="22"/>
                <w:szCs w:val="22"/>
              </w:rPr>
            </w:pPr>
            <w:r w:rsidRPr="00FD7954">
              <w:rPr>
                <w:rFonts w:cs="Times New Roman"/>
                <w:sz w:val="22"/>
                <w:szCs w:val="22"/>
              </w:rPr>
              <w:t>1 = high risks, no easy mitigation</w:t>
            </w:r>
          </w:p>
          <w:p w14:paraId="78DF1C9C" w14:textId="77777777" w:rsidR="007F078A" w:rsidRPr="00FD7954" w:rsidRDefault="007F078A" w:rsidP="002D3A8D">
            <w:pPr>
              <w:rPr>
                <w:rFonts w:cs="Times New Roman"/>
                <w:sz w:val="22"/>
                <w:szCs w:val="22"/>
              </w:rPr>
            </w:pPr>
            <w:r w:rsidRPr="00FD7954">
              <w:rPr>
                <w:rFonts w:cs="Times New Roman"/>
                <w:sz w:val="22"/>
                <w:szCs w:val="22"/>
              </w:rPr>
              <w:t>3 = reasonable risks, mitigation possible</w:t>
            </w:r>
          </w:p>
          <w:p w14:paraId="22598D7A" w14:textId="77777777" w:rsidR="007F078A" w:rsidRPr="00FD7954" w:rsidRDefault="007F078A" w:rsidP="00276E21">
            <w:pPr>
              <w:rPr>
                <w:rFonts w:cs="Times New Roman"/>
                <w:sz w:val="22"/>
                <w:szCs w:val="22"/>
              </w:rPr>
            </w:pPr>
            <w:r w:rsidRPr="00FD7954">
              <w:rPr>
                <w:rFonts w:cs="Times New Roman"/>
                <w:sz w:val="22"/>
                <w:szCs w:val="22"/>
              </w:rPr>
              <w:t>5 = low risks, easy safeguards</w:t>
            </w:r>
          </w:p>
        </w:tc>
        <w:tc>
          <w:tcPr>
            <w:tcW w:w="900" w:type="dxa"/>
          </w:tcPr>
          <w:p w14:paraId="60953E16" w14:textId="133537FF" w:rsidR="007F078A" w:rsidRPr="00FD7954" w:rsidRDefault="00F23E51" w:rsidP="002D3A8D">
            <w:pPr>
              <w:rPr>
                <w:rFonts w:cs="Times New Roman"/>
                <w:sz w:val="22"/>
                <w:szCs w:val="22"/>
              </w:rPr>
            </w:pPr>
            <w:r w:rsidRPr="00FD7954">
              <w:rPr>
                <w:rFonts w:cs="Times New Roman"/>
                <w:sz w:val="22"/>
                <w:szCs w:val="22"/>
              </w:rPr>
              <w:t>5</w:t>
            </w:r>
          </w:p>
        </w:tc>
      </w:tr>
      <w:tr w:rsidR="007F078A" w:rsidRPr="00FD7954" w14:paraId="6FA4B7ED" w14:textId="77777777" w:rsidTr="007F078A">
        <w:tc>
          <w:tcPr>
            <w:tcW w:w="540" w:type="dxa"/>
            <w:vAlign w:val="center"/>
          </w:tcPr>
          <w:p w14:paraId="6144F4F8" w14:textId="41D4DEEA" w:rsidR="007F078A" w:rsidRPr="00FD7954" w:rsidRDefault="007F078A" w:rsidP="007F078A">
            <w:pPr>
              <w:jc w:val="center"/>
              <w:rPr>
                <w:rFonts w:cs="Times New Roman"/>
                <w:sz w:val="22"/>
                <w:szCs w:val="22"/>
              </w:rPr>
            </w:pPr>
            <w:r w:rsidRPr="00FD7954">
              <w:rPr>
                <w:rFonts w:cs="Times New Roman"/>
                <w:sz w:val="22"/>
                <w:szCs w:val="22"/>
              </w:rPr>
              <w:lastRenderedPageBreak/>
              <w:t>11</w:t>
            </w:r>
          </w:p>
        </w:tc>
        <w:tc>
          <w:tcPr>
            <w:tcW w:w="3228" w:type="dxa"/>
          </w:tcPr>
          <w:p w14:paraId="1D44E77E" w14:textId="4F8FF8B4" w:rsidR="007F078A" w:rsidRPr="00FD7954" w:rsidRDefault="007F078A" w:rsidP="00276E21">
            <w:pPr>
              <w:rPr>
                <w:rFonts w:cs="Times New Roman"/>
                <w:sz w:val="22"/>
                <w:szCs w:val="22"/>
              </w:rPr>
            </w:pPr>
            <w:r w:rsidRPr="00FD7954">
              <w:rPr>
                <w:rFonts w:cs="Times New Roman"/>
                <w:sz w:val="22"/>
                <w:szCs w:val="22"/>
              </w:rPr>
              <w:t>Will there be a positive social and economic impact (e.g. jobs, poverty reduction and cultural)?</w:t>
            </w:r>
          </w:p>
        </w:tc>
        <w:tc>
          <w:tcPr>
            <w:tcW w:w="5291" w:type="dxa"/>
          </w:tcPr>
          <w:p w14:paraId="77717CB9" w14:textId="77777777" w:rsidR="007F078A" w:rsidRPr="00FD7954" w:rsidRDefault="007F078A" w:rsidP="00D71588">
            <w:pPr>
              <w:rPr>
                <w:rFonts w:cs="Times New Roman"/>
                <w:sz w:val="22"/>
                <w:szCs w:val="22"/>
              </w:rPr>
            </w:pPr>
            <w:r w:rsidRPr="00FD7954">
              <w:rPr>
                <w:rFonts w:cs="Times New Roman"/>
                <w:sz w:val="22"/>
                <w:szCs w:val="22"/>
              </w:rPr>
              <w:t>1 = no</w:t>
            </w:r>
          </w:p>
          <w:p w14:paraId="57CACF00" w14:textId="77777777" w:rsidR="007F078A" w:rsidRPr="00FD7954" w:rsidRDefault="007F078A" w:rsidP="00D71588">
            <w:pPr>
              <w:rPr>
                <w:rFonts w:cs="Times New Roman"/>
                <w:sz w:val="22"/>
                <w:szCs w:val="22"/>
              </w:rPr>
            </w:pPr>
            <w:r w:rsidRPr="00FD7954">
              <w:rPr>
                <w:rFonts w:cs="Times New Roman"/>
                <w:sz w:val="22"/>
                <w:szCs w:val="22"/>
              </w:rPr>
              <w:t>3 = moderate</w:t>
            </w:r>
          </w:p>
          <w:p w14:paraId="1A740E57" w14:textId="77777777" w:rsidR="007F078A" w:rsidRPr="00FD7954" w:rsidRDefault="007F078A" w:rsidP="00D71588">
            <w:pPr>
              <w:rPr>
                <w:rFonts w:cs="Times New Roman"/>
                <w:sz w:val="22"/>
                <w:szCs w:val="22"/>
              </w:rPr>
            </w:pPr>
            <w:r w:rsidRPr="00FD7954">
              <w:rPr>
                <w:rFonts w:cs="Times New Roman"/>
                <w:sz w:val="22"/>
                <w:szCs w:val="22"/>
              </w:rPr>
              <w:t>5 = strong positive impact</w:t>
            </w:r>
          </w:p>
          <w:p w14:paraId="7156E330" w14:textId="77777777" w:rsidR="007F078A" w:rsidRPr="00FD7954" w:rsidRDefault="007F078A" w:rsidP="00276E21">
            <w:pPr>
              <w:rPr>
                <w:rFonts w:cs="Times New Roman"/>
                <w:sz w:val="22"/>
                <w:szCs w:val="22"/>
              </w:rPr>
            </w:pPr>
          </w:p>
        </w:tc>
        <w:tc>
          <w:tcPr>
            <w:tcW w:w="900" w:type="dxa"/>
          </w:tcPr>
          <w:p w14:paraId="2D56A27F" w14:textId="7BB1E077" w:rsidR="007F078A" w:rsidRPr="00FD7954" w:rsidRDefault="00F23E51" w:rsidP="00D71588">
            <w:pPr>
              <w:rPr>
                <w:rFonts w:cs="Times New Roman"/>
                <w:sz w:val="22"/>
                <w:szCs w:val="22"/>
              </w:rPr>
            </w:pPr>
            <w:r w:rsidRPr="00FD7954">
              <w:rPr>
                <w:rFonts w:cs="Times New Roman"/>
                <w:sz w:val="22"/>
                <w:szCs w:val="22"/>
              </w:rPr>
              <w:t>5</w:t>
            </w:r>
          </w:p>
        </w:tc>
      </w:tr>
      <w:tr w:rsidR="007F078A" w:rsidRPr="00FD7954" w14:paraId="79E59314" w14:textId="77777777" w:rsidTr="007F078A">
        <w:tc>
          <w:tcPr>
            <w:tcW w:w="540" w:type="dxa"/>
            <w:vAlign w:val="center"/>
          </w:tcPr>
          <w:p w14:paraId="3E6292FC" w14:textId="3B418FD6" w:rsidR="007F078A" w:rsidRPr="00FD7954" w:rsidRDefault="007F078A" w:rsidP="007F078A">
            <w:pPr>
              <w:jc w:val="center"/>
              <w:rPr>
                <w:rFonts w:cs="Times New Roman"/>
                <w:sz w:val="22"/>
                <w:szCs w:val="22"/>
              </w:rPr>
            </w:pPr>
            <w:r w:rsidRPr="00FD7954">
              <w:rPr>
                <w:rFonts w:cs="Times New Roman"/>
                <w:sz w:val="22"/>
                <w:szCs w:val="22"/>
              </w:rPr>
              <w:t>12</w:t>
            </w:r>
          </w:p>
        </w:tc>
        <w:tc>
          <w:tcPr>
            <w:tcW w:w="3228" w:type="dxa"/>
          </w:tcPr>
          <w:p w14:paraId="71BA4762" w14:textId="2D76B74B" w:rsidR="007F078A" w:rsidRPr="00FD7954" w:rsidRDefault="007F078A" w:rsidP="00276E21">
            <w:pPr>
              <w:rPr>
                <w:rFonts w:cs="Times New Roman"/>
                <w:sz w:val="22"/>
                <w:szCs w:val="22"/>
              </w:rPr>
            </w:pPr>
            <w:r w:rsidRPr="00FD7954">
              <w:rPr>
                <w:rFonts w:cs="Times New Roman"/>
                <w:sz w:val="22"/>
                <w:szCs w:val="22"/>
              </w:rPr>
              <w:t>Would there be a positive impact on gender equality, especially regarding participation in design and implementation or access to opportunities and benefits?</w:t>
            </w:r>
          </w:p>
        </w:tc>
        <w:tc>
          <w:tcPr>
            <w:tcW w:w="5291" w:type="dxa"/>
          </w:tcPr>
          <w:p w14:paraId="055AE6C3" w14:textId="77777777" w:rsidR="007F078A" w:rsidRPr="00FD7954" w:rsidRDefault="007F078A" w:rsidP="007A2230">
            <w:pPr>
              <w:rPr>
                <w:rFonts w:cs="Times New Roman"/>
                <w:sz w:val="22"/>
                <w:szCs w:val="22"/>
              </w:rPr>
            </w:pPr>
            <w:r w:rsidRPr="00FD7954">
              <w:rPr>
                <w:rFonts w:cs="Times New Roman"/>
                <w:sz w:val="22"/>
                <w:szCs w:val="22"/>
              </w:rPr>
              <w:t>1 = no</w:t>
            </w:r>
          </w:p>
          <w:p w14:paraId="0B538AF4" w14:textId="77777777" w:rsidR="007F078A" w:rsidRPr="00FD7954" w:rsidRDefault="007F078A" w:rsidP="007A2230">
            <w:pPr>
              <w:rPr>
                <w:rFonts w:cs="Times New Roman"/>
                <w:sz w:val="22"/>
                <w:szCs w:val="22"/>
              </w:rPr>
            </w:pPr>
            <w:r w:rsidRPr="00FD7954">
              <w:rPr>
                <w:rFonts w:cs="Times New Roman"/>
                <w:sz w:val="22"/>
                <w:szCs w:val="22"/>
              </w:rPr>
              <w:t>3 = moderate</w:t>
            </w:r>
          </w:p>
          <w:p w14:paraId="1F066A64" w14:textId="77777777" w:rsidR="007F078A" w:rsidRPr="00FD7954" w:rsidRDefault="007F078A" w:rsidP="007A2230">
            <w:pPr>
              <w:rPr>
                <w:rFonts w:cs="Times New Roman"/>
                <w:sz w:val="22"/>
                <w:szCs w:val="22"/>
              </w:rPr>
            </w:pPr>
            <w:r w:rsidRPr="00FD7954">
              <w:rPr>
                <w:rFonts w:cs="Times New Roman"/>
                <w:sz w:val="22"/>
                <w:szCs w:val="22"/>
              </w:rPr>
              <w:t>5 = strong positive impact</w:t>
            </w:r>
          </w:p>
          <w:p w14:paraId="125165C1" w14:textId="77777777" w:rsidR="007F078A" w:rsidRPr="00FD7954" w:rsidRDefault="007F078A" w:rsidP="00D71588">
            <w:pPr>
              <w:rPr>
                <w:rFonts w:cs="Times New Roman"/>
                <w:sz w:val="22"/>
                <w:szCs w:val="22"/>
              </w:rPr>
            </w:pPr>
          </w:p>
        </w:tc>
        <w:tc>
          <w:tcPr>
            <w:tcW w:w="900" w:type="dxa"/>
          </w:tcPr>
          <w:p w14:paraId="57B946FF" w14:textId="71FD2339" w:rsidR="007F078A" w:rsidRPr="00FD7954" w:rsidRDefault="00F23E51" w:rsidP="00D71588">
            <w:pPr>
              <w:rPr>
                <w:rFonts w:cs="Times New Roman"/>
                <w:sz w:val="22"/>
                <w:szCs w:val="22"/>
              </w:rPr>
            </w:pPr>
            <w:r w:rsidRPr="00FD7954">
              <w:rPr>
                <w:rFonts w:cs="Times New Roman"/>
                <w:sz w:val="22"/>
                <w:szCs w:val="22"/>
              </w:rPr>
              <w:t>5</w:t>
            </w:r>
          </w:p>
        </w:tc>
      </w:tr>
      <w:tr w:rsidR="007F078A" w:rsidRPr="00FD7954" w14:paraId="32B2CF1A" w14:textId="77777777" w:rsidTr="007F078A">
        <w:tc>
          <w:tcPr>
            <w:tcW w:w="540" w:type="dxa"/>
            <w:vAlign w:val="center"/>
          </w:tcPr>
          <w:p w14:paraId="2ECA74D6" w14:textId="2F551D9E" w:rsidR="007F078A" w:rsidRPr="00FD7954" w:rsidRDefault="007F078A" w:rsidP="007F078A">
            <w:pPr>
              <w:jc w:val="center"/>
              <w:rPr>
                <w:rFonts w:cs="Times New Roman"/>
                <w:sz w:val="22"/>
                <w:szCs w:val="22"/>
              </w:rPr>
            </w:pPr>
            <w:r w:rsidRPr="00FD7954">
              <w:rPr>
                <w:rFonts w:cs="Times New Roman"/>
                <w:sz w:val="22"/>
                <w:szCs w:val="22"/>
              </w:rPr>
              <w:t>13</w:t>
            </w:r>
          </w:p>
        </w:tc>
        <w:tc>
          <w:tcPr>
            <w:tcW w:w="3228" w:type="dxa"/>
          </w:tcPr>
          <w:p w14:paraId="1D30FE7A" w14:textId="66ADA61C" w:rsidR="007F078A" w:rsidRPr="00FD7954" w:rsidRDefault="007F078A" w:rsidP="00276E21">
            <w:pPr>
              <w:rPr>
                <w:rFonts w:cs="Times New Roman"/>
                <w:sz w:val="22"/>
                <w:szCs w:val="22"/>
              </w:rPr>
            </w:pPr>
            <w:r w:rsidRPr="00FD7954">
              <w:rPr>
                <w:rFonts w:cs="Times New Roman"/>
                <w:sz w:val="22"/>
                <w:szCs w:val="22"/>
              </w:rPr>
              <w:t>Have risks of significant unintended negative social consequences been anticipated and managed?</w:t>
            </w:r>
          </w:p>
        </w:tc>
        <w:tc>
          <w:tcPr>
            <w:tcW w:w="5291" w:type="dxa"/>
          </w:tcPr>
          <w:p w14:paraId="7B9F6010" w14:textId="77777777" w:rsidR="007F078A" w:rsidRPr="00FD7954" w:rsidRDefault="007F078A" w:rsidP="006D12F6">
            <w:pPr>
              <w:rPr>
                <w:rFonts w:cs="Times New Roman"/>
                <w:sz w:val="22"/>
                <w:szCs w:val="22"/>
              </w:rPr>
            </w:pPr>
            <w:r w:rsidRPr="00FD7954">
              <w:rPr>
                <w:rFonts w:cs="Times New Roman"/>
                <w:sz w:val="22"/>
                <w:szCs w:val="22"/>
              </w:rPr>
              <w:t>1 = no, high risks remain</w:t>
            </w:r>
          </w:p>
          <w:p w14:paraId="2C354C89" w14:textId="77777777" w:rsidR="007F078A" w:rsidRPr="00FD7954" w:rsidRDefault="007F078A" w:rsidP="006D12F6">
            <w:pPr>
              <w:rPr>
                <w:rFonts w:cs="Times New Roman"/>
                <w:sz w:val="22"/>
                <w:szCs w:val="22"/>
              </w:rPr>
            </w:pPr>
            <w:r w:rsidRPr="00FD7954">
              <w:rPr>
                <w:rFonts w:cs="Times New Roman"/>
                <w:sz w:val="22"/>
                <w:szCs w:val="22"/>
              </w:rPr>
              <w:t>3 = moderate and manageable</w:t>
            </w:r>
          </w:p>
          <w:p w14:paraId="13C5EE07" w14:textId="77777777" w:rsidR="007F078A" w:rsidRPr="00FD7954" w:rsidRDefault="007F078A" w:rsidP="00276E21">
            <w:pPr>
              <w:rPr>
                <w:rFonts w:cs="Times New Roman"/>
                <w:sz w:val="22"/>
                <w:szCs w:val="22"/>
              </w:rPr>
            </w:pPr>
            <w:r w:rsidRPr="00FD7954">
              <w:rPr>
                <w:rFonts w:cs="Times New Roman"/>
                <w:sz w:val="22"/>
                <w:szCs w:val="22"/>
              </w:rPr>
              <w:t>5 = yes, minimal residual risks</w:t>
            </w:r>
          </w:p>
        </w:tc>
        <w:tc>
          <w:tcPr>
            <w:tcW w:w="900" w:type="dxa"/>
          </w:tcPr>
          <w:p w14:paraId="2B49363F" w14:textId="173D346D" w:rsidR="007F078A" w:rsidRPr="00FD7954" w:rsidRDefault="00F23E51" w:rsidP="006D12F6">
            <w:pPr>
              <w:rPr>
                <w:rFonts w:cs="Times New Roman"/>
                <w:sz w:val="22"/>
                <w:szCs w:val="22"/>
              </w:rPr>
            </w:pPr>
            <w:r w:rsidRPr="00FD7954">
              <w:rPr>
                <w:rFonts w:cs="Times New Roman"/>
                <w:sz w:val="22"/>
                <w:szCs w:val="22"/>
              </w:rPr>
              <w:t>5</w:t>
            </w:r>
          </w:p>
        </w:tc>
      </w:tr>
      <w:tr w:rsidR="007F078A" w:rsidRPr="00FD7954" w14:paraId="2F4C2D96" w14:textId="77777777" w:rsidTr="007F078A">
        <w:tc>
          <w:tcPr>
            <w:tcW w:w="540" w:type="dxa"/>
            <w:vAlign w:val="center"/>
          </w:tcPr>
          <w:p w14:paraId="64DE8516" w14:textId="5235FBDE" w:rsidR="007F078A" w:rsidRPr="00FD7954" w:rsidRDefault="007F078A" w:rsidP="007F078A">
            <w:pPr>
              <w:jc w:val="center"/>
              <w:rPr>
                <w:rFonts w:cs="Times New Roman"/>
                <w:sz w:val="22"/>
                <w:szCs w:val="22"/>
              </w:rPr>
            </w:pPr>
            <w:r w:rsidRPr="00FD7954">
              <w:rPr>
                <w:rFonts w:cs="Times New Roman"/>
                <w:sz w:val="22"/>
                <w:szCs w:val="22"/>
              </w:rPr>
              <w:t>14</w:t>
            </w:r>
          </w:p>
        </w:tc>
        <w:tc>
          <w:tcPr>
            <w:tcW w:w="3228" w:type="dxa"/>
          </w:tcPr>
          <w:p w14:paraId="10BFE57A" w14:textId="27F10877" w:rsidR="007F078A" w:rsidRPr="00FD7954" w:rsidRDefault="007F078A" w:rsidP="00276E21">
            <w:pPr>
              <w:rPr>
                <w:rFonts w:cs="Times New Roman"/>
                <w:sz w:val="22"/>
                <w:szCs w:val="22"/>
              </w:rPr>
            </w:pPr>
            <w:r w:rsidRPr="00FD7954">
              <w:rPr>
                <w:rFonts w:cs="Times New Roman"/>
                <w:sz w:val="22"/>
                <w:szCs w:val="22"/>
              </w:rPr>
              <w:t>Will it be viewed as equitable and will there be fair access to the financial and biodiversity/ecosystem resources?</w:t>
            </w:r>
          </w:p>
        </w:tc>
        <w:tc>
          <w:tcPr>
            <w:tcW w:w="5291" w:type="dxa"/>
          </w:tcPr>
          <w:p w14:paraId="2CD3224F" w14:textId="77777777" w:rsidR="007F078A" w:rsidRPr="00FD7954" w:rsidRDefault="007F078A" w:rsidP="006D12F6">
            <w:pPr>
              <w:rPr>
                <w:rFonts w:cs="Times New Roman"/>
                <w:sz w:val="22"/>
                <w:szCs w:val="22"/>
              </w:rPr>
            </w:pPr>
            <w:r w:rsidRPr="00FD7954">
              <w:rPr>
                <w:rFonts w:cs="Times New Roman"/>
                <w:sz w:val="22"/>
                <w:szCs w:val="22"/>
              </w:rPr>
              <w:t>1 = no, risk of inequitable outcome</w:t>
            </w:r>
          </w:p>
          <w:p w14:paraId="3AD7F1E3" w14:textId="77777777" w:rsidR="007F078A" w:rsidRPr="00FD7954" w:rsidRDefault="007F078A" w:rsidP="006D12F6">
            <w:pPr>
              <w:rPr>
                <w:rFonts w:cs="Times New Roman"/>
                <w:sz w:val="22"/>
                <w:szCs w:val="22"/>
              </w:rPr>
            </w:pPr>
            <w:r w:rsidRPr="00FD7954">
              <w:rPr>
                <w:rFonts w:cs="Times New Roman"/>
                <w:sz w:val="22"/>
                <w:szCs w:val="22"/>
              </w:rPr>
              <w:t>3 = maybe</w:t>
            </w:r>
          </w:p>
          <w:p w14:paraId="09676C5B" w14:textId="77777777" w:rsidR="007F078A" w:rsidRPr="00FD7954" w:rsidRDefault="007F078A" w:rsidP="00276E21">
            <w:pPr>
              <w:rPr>
                <w:rFonts w:cs="Times New Roman"/>
                <w:sz w:val="22"/>
                <w:szCs w:val="22"/>
              </w:rPr>
            </w:pPr>
            <w:r w:rsidRPr="00FD7954">
              <w:rPr>
                <w:rFonts w:cs="Times New Roman"/>
                <w:sz w:val="22"/>
                <w:szCs w:val="22"/>
              </w:rPr>
              <w:t>5 = yes</w:t>
            </w:r>
          </w:p>
        </w:tc>
        <w:tc>
          <w:tcPr>
            <w:tcW w:w="900" w:type="dxa"/>
          </w:tcPr>
          <w:p w14:paraId="5FB49F32" w14:textId="2210F0AC" w:rsidR="007F078A" w:rsidRPr="00FD7954" w:rsidRDefault="00F23E51" w:rsidP="006D12F6">
            <w:pPr>
              <w:rPr>
                <w:rFonts w:cs="Times New Roman"/>
                <w:sz w:val="22"/>
                <w:szCs w:val="22"/>
              </w:rPr>
            </w:pPr>
            <w:r w:rsidRPr="00FD7954">
              <w:rPr>
                <w:rFonts w:cs="Times New Roman"/>
                <w:sz w:val="22"/>
                <w:szCs w:val="22"/>
              </w:rPr>
              <w:t>5</w:t>
            </w:r>
          </w:p>
        </w:tc>
      </w:tr>
      <w:tr w:rsidR="007F078A" w:rsidRPr="00FD7954" w14:paraId="2FD1A1A6" w14:textId="77777777" w:rsidTr="007F078A">
        <w:tc>
          <w:tcPr>
            <w:tcW w:w="540" w:type="dxa"/>
            <w:vAlign w:val="center"/>
          </w:tcPr>
          <w:p w14:paraId="0C8C2E40" w14:textId="5A3C9003" w:rsidR="007F078A" w:rsidRPr="00FD7954" w:rsidRDefault="007F078A" w:rsidP="007F078A">
            <w:pPr>
              <w:jc w:val="center"/>
              <w:rPr>
                <w:rFonts w:cs="Times New Roman"/>
                <w:sz w:val="22"/>
                <w:szCs w:val="22"/>
              </w:rPr>
            </w:pPr>
            <w:r w:rsidRPr="00FD7954">
              <w:rPr>
                <w:rFonts w:cs="Times New Roman"/>
                <w:sz w:val="22"/>
                <w:szCs w:val="22"/>
              </w:rPr>
              <w:t>15</w:t>
            </w:r>
          </w:p>
        </w:tc>
        <w:tc>
          <w:tcPr>
            <w:tcW w:w="3228" w:type="dxa"/>
          </w:tcPr>
          <w:p w14:paraId="187DA6F7" w14:textId="47A47E40" w:rsidR="007F078A" w:rsidRPr="00FD7954" w:rsidRDefault="007F078A" w:rsidP="00276E21">
            <w:pPr>
              <w:rPr>
                <w:rFonts w:cs="Times New Roman"/>
                <w:sz w:val="22"/>
                <w:szCs w:val="22"/>
              </w:rPr>
            </w:pPr>
            <w:r w:rsidRPr="00FD7954">
              <w:rPr>
                <w:rFonts w:cs="Times New Roman"/>
                <w:sz w:val="22"/>
                <w:szCs w:val="22"/>
              </w:rPr>
              <w:t xml:space="preserve">Is it backed by political will? </w:t>
            </w:r>
          </w:p>
        </w:tc>
        <w:tc>
          <w:tcPr>
            <w:tcW w:w="5291" w:type="dxa"/>
          </w:tcPr>
          <w:p w14:paraId="277B128C" w14:textId="77777777" w:rsidR="007F078A" w:rsidRPr="00FD7954" w:rsidRDefault="007F078A" w:rsidP="006D12F6">
            <w:pPr>
              <w:rPr>
                <w:rFonts w:cs="Times New Roman"/>
                <w:sz w:val="22"/>
                <w:szCs w:val="22"/>
              </w:rPr>
            </w:pPr>
            <w:r w:rsidRPr="00FD7954">
              <w:rPr>
                <w:rFonts w:cs="Times New Roman"/>
                <w:sz w:val="22"/>
                <w:szCs w:val="22"/>
              </w:rPr>
              <w:t>1 = no, resistance from key stakeholders</w:t>
            </w:r>
          </w:p>
          <w:p w14:paraId="37833CE8" w14:textId="77777777" w:rsidR="007F078A" w:rsidRPr="00FD7954" w:rsidRDefault="007F078A" w:rsidP="006D12F6">
            <w:pPr>
              <w:rPr>
                <w:rFonts w:cs="Times New Roman"/>
                <w:sz w:val="22"/>
                <w:szCs w:val="22"/>
              </w:rPr>
            </w:pPr>
            <w:r w:rsidRPr="00FD7954">
              <w:rPr>
                <w:rFonts w:cs="Times New Roman"/>
                <w:sz w:val="22"/>
                <w:szCs w:val="22"/>
              </w:rPr>
              <w:t>3 = maybe</w:t>
            </w:r>
          </w:p>
          <w:p w14:paraId="40C46507" w14:textId="77777777" w:rsidR="007F078A" w:rsidRPr="00FD7954" w:rsidRDefault="007F078A" w:rsidP="00276E21">
            <w:pPr>
              <w:rPr>
                <w:rFonts w:cs="Times New Roman"/>
                <w:sz w:val="22"/>
                <w:szCs w:val="22"/>
              </w:rPr>
            </w:pPr>
            <w:r w:rsidRPr="00FD7954">
              <w:rPr>
                <w:rFonts w:cs="Times New Roman"/>
                <w:sz w:val="22"/>
                <w:szCs w:val="22"/>
              </w:rPr>
              <w:t>5 = yes, with public statements in support</w:t>
            </w:r>
          </w:p>
        </w:tc>
        <w:tc>
          <w:tcPr>
            <w:tcW w:w="900" w:type="dxa"/>
          </w:tcPr>
          <w:p w14:paraId="496481BA" w14:textId="7EEDBD5D" w:rsidR="007F078A" w:rsidRPr="00FD7954" w:rsidRDefault="00F23E51" w:rsidP="006D12F6">
            <w:pPr>
              <w:rPr>
                <w:rFonts w:cs="Times New Roman"/>
                <w:sz w:val="22"/>
                <w:szCs w:val="22"/>
              </w:rPr>
            </w:pPr>
            <w:r w:rsidRPr="00FD7954">
              <w:rPr>
                <w:rFonts w:cs="Times New Roman"/>
                <w:sz w:val="22"/>
                <w:szCs w:val="22"/>
              </w:rPr>
              <w:t>5</w:t>
            </w:r>
          </w:p>
        </w:tc>
      </w:tr>
      <w:tr w:rsidR="007F078A" w:rsidRPr="00FD7954" w14:paraId="5A4A8596" w14:textId="77777777" w:rsidTr="007F078A">
        <w:tc>
          <w:tcPr>
            <w:tcW w:w="540" w:type="dxa"/>
            <w:vAlign w:val="center"/>
          </w:tcPr>
          <w:p w14:paraId="6D4BF9D5" w14:textId="404BE351" w:rsidR="007F078A" w:rsidRPr="00FD7954" w:rsidRDefault="007F078A" w:rsidP="007F078A">
            <w:pPr>
              <w:jc w:val="center"/>
              <w:rPr>
                <w:rFonts w:cs="Times New Roman"/>
                <w:sz w:val="22"/>
                <w:szCs w:val="22"/>
              </w:rPr>
            </w:pPr>
            <w:r w:rsidRPr="00FD7954">
              <w:rPr>
                <w:rFonts w:cs="Times New Roman"/>
                <w:sz w:val="22"/>
                <w:szCs w:val="22"/>
              </w:rPr>
              <w:t>16</w:t>
            </w:r>
          </w:p>
        </w:tc>
        <w:tc>
          <w:tcPr>
            <w:tcW w:w="3228" w:type="dxa"/>
          </w:tcPr>
          <w:p w14:paraId="1833386C" w14:textId="78D70E49" w:rsidR="007F078A" w:rsidRPr="00FD7954" w:rsidRDefault="007F078A" w:rsidP="006D12F6">
            <w:pPr>
              <w:rPr>
                <w:rFonts w:cs="Times New Roman"/>
                <w:sz w:val="22"/>
                <w:szCs w:val="22"/>
              </w:rPr>
            </w:pPr>
            <w:r w:rsidRPr="00FD7954">
              <w:rPr>
                <w:rFonts w:cs="Times New Roman"/>
                <w:sz w:val="22"/>
                <w:szCs w:val="22"/>
              </w:rPr>
              <w:t xml:space="preserve">Have political risks been anticipated and managed? </w:t>
            </w:r>
          </w:p>
        </w:tc>
        <w:tc>
          <w:tcPr>
            <w:tcW w:w="5291" w:type="dxa"/>
          </w:tcPr>
          <w:p w14:paraId="000835EB" w14:textId="77777777" w:rsidR="007F078A" w:rsidRPr="00FD7954" w:rsidRDefault="007F078A" w:rsidP="006D12F6">
            <w:pPr>
              <w:rPr>
                <w:rFonts w:cs="Times New Roman"/>
                <w:sz w:val="22"/>
                <w:szCs w:val="22"/>
              </w:rPr>
            </w:pPr>
            <w:r w:rsidRPr="00FD7954">
              <w:rPr>
                <w:rFonts w:cs="Times New Roman"/>
                <w:sz w:val="22"/>
                <w:szCs w:val="22"/>
              </w:rPr>
              <w:t xml:space="preserve">1 = no, high risks remain </w:t>
            </w:r>
          </w:p>
          <w:p w14:paraId="56093211" w14:textId="77777777" w:rsidR="007F078A" w:rsidRPr="00FD7954" w:rsidRDefault="007F078A" w:rsidP="006D12F6">
            <w:pPr>
              <w:rPr>
                <w:rFonts w:cs="Times New Roman"/>
                <w:sz w:val="22"/>
                <w:szCs w:val="22"/>
              </w:rPr>
            </w:pPr>
            <w:r w:rsidRPr="00FD7954">
              <w:rPr>
                <w:rFonts w:cs="Times New Roman"/>
                <w:sz w:val="22"/>
                <w:szCs w:val="22"/>
              </w:rPr>
              <w:t>3 = moderate and manageable</w:t>
            </w:r>
          </w:p>
          <w:p w14:paraId="39D28AC6" w14:textId="77777777" w:rsidR="007F078A" w:rsidRPr="00FD7954" w:rsidRDefault="007F078A" w:rsidP="006D12F6">
            <w:pPr>
              <w:rPr>
                <w:rFonts w:cs="Times New Roman"/>
                <w:sz w:val="22"/>
                <w:szCs w:val="22"/>
              </w:rPr>
            </w:pPr>
            <w:r w:rsidRPr="00FD7954">
              <w:rPr>
                <w:rFonts w:cs="Times New Roman"/>
                <w:sz w:val="22"/>
                <w:szCs w:val="22"/>
              </w:rPr>
              <w:t>5 = yes, minimal residual risks</w:t>
            </w:r>
          </w:p>
          <w:p w14:paraId="5D2291D0" w14:textId="77777777" w:rsidR="007F078A" w:rsidRPr="00FD7954" w:rsidRDefault="007F078A" w:rsidP="00276E21">
            <w:pPr>
              <w:rPr>
                <w:rFonts w:cs="Times New Roman"/>
                <w:sz w:val="22"/>
                <w:szCs w:val="22"/>
              </w:rPr>
            </w:pPr>
          </w:p>
        </w:tc>
        <w:tc>
          <w:tcPr>
            <w:tcW w:w="900" w:type="dxa"/>
          </w:tcPr>
          <w:p w14:paraId="1240C822" w14:textId="0186928C" w:rsidR="007F078A" w:rsidRPr="00FD7954" w:rsidRDefault="00F23E51" w:rsidP="006D12F6">
            <w:pPr>
              <w:rPr>
                <w:rFonts w:cs="Times New Roman"/>
                <w:sz w:val="22"/>
                <w:szCs w:val="22"/>
              </w:rPr>
            </w:pPr>
            <w:r w:rsidRPr="00FD7954">
              <w:rPr>
                <w:rFonts w:cs="Times New Roman"/>
                <w:sz w:val="22"/>
                <w:szCs w:val="22"/>
              </w:rPr>
              <w:t>5</w:t>
            </w:r>
          </w:p>
        </w:tc>
      </w:tr>
      <w:tr w:rsidR="007F078A" w:rsidRPr="00FD7954" w14:paraId="11271CF7" w14:textId="77777777" w:rsidTr="007F078A">
        <w:tc>
          <w:tcPr>
            <w:tcW w:w="540" w:type="dxa"/>
            <w:vAlign w:val="center"/>
          </w:tcPr>
          <w:p w14:paraId="513723E1" w14:textId="216271DD" w:rsidR="007F078A" w:rsidRPr="00FD7954" w:rsidRDefault="007F078A" w:rsidP="007F078A">
            <w:pPr>
              <w:jc w:val="center"/>
              <w:rPr>
                <w:rFonts w:cs="Times New Roman"/>
                <w:sz w:val="22"/>
                <w:szCs w:val="22"/>
              </w:rPr>
            </w:pPr>
            <w:r w:rsidRPr="00FD7954">
              <w:rPr>
                <w:rFonts w:cs="Times New Roman"/>
                <w:sz w:val="22"/>
                <w:szCs w:val="22"/>
              </w:rPr>
              <w:t>17</w:t>
            </w:r>
          </w:p>
        </w:tc>
        <w:tc>
          <w:tcPr>
            <w:tcW w:w="3228" w:type="dxa"/>
          </w:tcPr>
          <w:p w14:paraId="77F39F09" w14:textId="16BC4F33" w:rsidR="007F078A" w:rsidRPr="00FD7954" w:rsidRDefault="007F078A" w:rsidP="00276E21">
            <w:pPr>
              <w:rPr>
                <w:rFonts w:cs="Times New Roman"/>
                <w:sz w:val="22"/>
                <w:szCs w:val="22"/>
              </w:rPr>
            </w:pPr>
            <w:r w:rsidRPr="00FD7954">
              <w:rPr>
                <w:rFonts w:cs="Times New Roman"/>
                <w:sz w:val="22"/>
                <w:szCs w:val="22"/>
              </w:rPr>
              <w:t>Is buy-in among stakeholders (i.e. potential investors/ decision makers, implementers, and beneficiaries) sufficiently strong to counter potential opposition?</w:t>
            </w:r>
          </w:p>
        </w:tc>
        <w:tc>
          <w:tcPr>
            <w:tcW w:w="5291" w:type="dxa"/>
          </w:tcPr>
          <w:p w14:paraId="58290A6A" w14:textId="77777777" w:rsidR="007F078A" w:rsidRPr="00FD7954" w:rsidRDefault="007F078A" w:rsidP="006D12F6">
            <w:pPr>
              <w:rPr>
                <w:rFonts w:cs="Times New Roman"/>
                <w:sz w:val="22"/>
                <w:szCs w:val="22"/>
              </w:rPr>
            </w:pPr>
            <w:r w:rsidRPr="00FD7954">
              <w:rPr>
                <w:rFonts w:cs="Times New Roman"/>
                <w:sz w:val="22"/>
                <w:szCs w:val="22"/>
              </w:rPr>
              <w:t>1 = no</w:t>
            </w:r>
          </w:p>
          <w:p w14:paraId="39815EF2" w14:textId="77777777" w:rsidR="007F078A" w:rsidRPr="00FD7954" w:rsidRDefault="007F078A" w:rsidP="006D12F6">
            <w:pPr>
              <w:rPr>
                <w:rFonts w:cs="Times New Roman"/>
                <w:sz w:val="22"/>
                <w:szCs w:val="22"/>
              </w:rPr>
            </w:pPr>
            <w:r w:rsidRPr="00FD7954">
              <w:rPr>
                <w:rFonts w:cs="Times New Roman"/>
                <w:sz w:val="22"/>
                <w:szCs w:val="22"/>
              </w:rPr>
              <w:t>3 = partial buy-in</w:t>
            </w:r>
          </w:p>
          <w:p w14:paraId="33244CF8" w14:textId="77777777" w:rsidR="007F078A" w:rsidRPr="00FD7954" w:rsidRDefault="007F078A" w:rsidP="00276E21">
            <w:pPr>
              <w:rPr>
                <w:rFonts w:cs="Times New Roman"/>
                <w:sz w:val="22"/>
                <w:szCs w:val="22"/>
              </w:rPr>
            </w:pPr>
            <w:r w:rsidRPr="00FD7954">
              <w:rPr>
                <w:rFonts w:cs="Times New Roman"/>
                <w:sz w:val="22"/>
                <w:szCs w:val="22"/>
              </w:rPr>
              <w:t>5 = yes, strong buy-in</w:t>
            </w:r>
          </w:p>
        </w:tc>
        <w:tc>
          <w:tcPr>
            <w:tcW w:w="900" w:type="dxa"/>
          </w:tcPr>
          <w:p w14:paraId="12A9A4E2" w14:textId="22B0BEC8" w:rsidR="007F078A" w:rsidRPr="00FD7954" w:rsidRDefault="00F23E51" w:rsidP="006D12F6">
            <w:pPr>
              <w:rPr>
                <w:rFonts w:cs="Times New Roman"/>
                <w:sz w:val="22"/>
                <w:szCs w:val="22"/>
              </w:rPr>
            </w:pPr>
            <w:r w:rsidRPr="00FD7954">
              <w:rPr>
                <w:rFonts w:cs="Times New Roman"/>
                <w:sz w:val="22"/>
                <w:szCs w:val="22"/>
              </w:rPr>
              <w:t>5</w:t>
            </w:r>
          </w:p>
        </w:tc>
      </w:tr>
      <w:tr w:rsidR="007F078A" w:rsidRPr="00FD7954" w14:paraId="52BFA1EF" w14:textId="77777777" w:rsidTr="007F078A">
        <w:tc>
          <w:tcPr>
            <w:tcW w:w="540" w:type="dxa"/>
            <w:vAlign w:val="center"/>
          </w:tcPr>
          <w:p w14:paraId="7B3C415B" w14:textId="5548536B" w:rsidR="007F078A" w:rsidRPr="00FD7954" w:rsidRDefault="007F078A" w:rsidP="007F078A">
            <w:pPr>
              <w:jc w:val="center"/>
              <w:rPr>
                <w:rFonts w:cs="Times New Roman"/>
                <w:sz w:val="22"/>
                <w:szCs w:val="22"/>
              </w:rPr>
            </w:pPr>
            <w:r w:rsidRPr="00FD7954">
              <w:rPr>
                <w:rFonts w:cs="Times New Roman"/>
                <w:sz w:val="22"/>
                <w:szCs w:val="22"/>
              </w:rPr>
              <w:t>18</w:t>
            </w:r>
          </w:p>
        </w:tc>
        <w:tc>
          <w:tcPr>
            <w:tcW w:w="3228" w:type="dxa"/>
          </w:tcPr>
          <w:p w14:paraId="248EDF50" w14:textId="4B684C19" w:rsidR="007F078A" w:rsidRPr="00FD7954" w:rsidRDefault="007F078A" w:rsidP="00276E21">
            <w:pPr>
              <w:rPr>
                <w:rFonts w:cs="Times New Roman"/>
                <w:sz w:val="22"/>
                <w:szCs w:val="22"/>
              </w:rPr>
            </w:pPr>
            <w:r w:rsidRPr="00FD7954">
              <w:rPr>
                <w:rFonts w:cs="Times New Roman"/>
                <w:sz w:val="22"/>
                <w:szCs w:val="22"/>
              </w:rPr>
              <w:t>Do the managing actor(s) have sufficient capacity? Can they rapidly acquire it?</w:t>
            </w:r>
          </w:p>
        </w:tc>
        <w:tc>
          <w:tcPr>
            <w:tcW w:w="5291" w:type="dxa"/>
          </w:tcPr>
          <w:p w14:paraId="1819C0A7" w14:textId="77777777" w:rsidR="007F078A" w:rsidRPr="00FD7954" w:rsidRDefault="007F078A" w:rsidP="006D12F6">
            <w:pPr>
              <w:rPr>
                <w:rFonts w:cs="Times New Roman"/>
                <w:sz w:val="22"/>
                <w:szCs w:val="22"/>
              </w:rPr>
            </w:pPr>
            <w:r w:rsidRPr="00FD7954">
              <w:rPr>
                <w:rFonts w:cs="Times New Roman"/>
                <w:sz w:val="22"/>
                <w:szCs w:val="22"/>
              </w:rPr>
              <w:t>1 = no, severe capacity gap</w:t>
            </w:r>
          </w:p>
          <w:p w14:paraId="2F00902D" w14:textId="77777777" w:rsidR="007F078A" w:rsidRPr="00FD7954" w:rsidRDefault="007F078A" w:rsidP="006D12F6">
            <w:pPr>
              <w:rPr>
                <w:rFonts w:cs="Times New Roman"/>
                <w:sz w:val="22"/>
                <w:szCs w:val="22"/>
              </w:rPr>
            </w:pPr>
            <w:r w:rsidRPr="00FD7954">
              <w:rPr>
                <w:rFonts w:cs="Times New Roman"/>
                <w:sz w:val="22"/>
                <w:szCs w:val="22"/>
              </w:rPr>
              <w:t>3 = moderate capacity gap</w:t>
            </w:r>
          </w:p>
          <w:p w14:paraId="43A7C917" w14:textId="77777777" w:rsidR="007F078A" w:rsidRPr="00FD7954" w:rsidRDefault="007F078A" w:rsidP="00276E21">
            <w:pPr>
              <w:rPr>
                <w:rFonts w:cs="Times New Roman"/>
                <w:sz w:val="22"/>
                <w:szCs w:val="22"/>
              </w:rPr>
            </w:pPr>
            <w:r w:rsidRPr="00FD7954">
              <w:rPr>
                <w:rFonts w:cs="Times New Roman"/>
                <w:sz w:val="22"/>
                <w:szCs w:val="22"/>
              </w:rPr>
              <w:t>5 = yes, strong capacity</w:t>
            </w:r>
          </w:p>
        </w:tc>
        <w:tc>
          <w:tcPr>
            <w:tcW w:w="900" w:type="dxa"/>
          </w:tcPr>
          <w:p w14:paraId="16DA60C8" w14:textId="7193C1CA" w:rsidR="007F078A" w:rsidRPr="00FD7954" w:rsidRDefault="00F23E51" w:rsidP="006D12F6">
            <w:pPr>
              <w:rPr>
                <w:rFonts w:cs="Times New Roman"/>
                <w:sz w:val="22"/>
                <w:szCs w:val="22"/>
              </w:rPr>
            </w:pPr>
            <w:r w:rsidRPr="00FD7954">
              <w:rPr>
                <w:rFonts w:cs="Times New Roman"/>
                <w:sz w:val="22"/>
                <w:szCs w:val="22"/>
              </w:rPr>
              <w:t>3</w:t>
            </w:r>
          </w:p>
        </w:tc>
      </w:tr>
      <w:tr w:rsidR="007F078A" w:rsidRPr="00FD7954" w14:paraId="30A98441" w14:textId="77777777" w:rsidTr="007F078A">
        <w:tc>
          <w:tcPr>
            <w:tcW w:w="540" w:type="dxa"/>
            <w:vAlign w:val="center"/>
          </w:tcPr>
          <w:p w14:paraId="24E90006" w14:textId="333A9FE9" w:rsidR="007F078A" w:rsidRPr="00FD7954" w:rsidRDefault="007F078A" w:rsidP="007F078A">
            <w:pPr>
              <w:jc w:val="center"/>
              <w:rPr>
                <w:rFonts w:cs="Times New Roman"/>
                <w:sz w:val="22"/>
                <w:szCs w:val="22"/>
              </w:rPr>
            </w:pPr>
            <w:r w:rsidRPr="00FD7954">
              <w:rPr>
                <w:rFonts w:cs="Times New Roman"/>
                <w:sz w:val="22"/>
                <w:szCs w:val="22"/>
              </w:rPr>
              <w:t>19</w:t>
            </w:r>
          </w:p>
        </w:tc>
        <w:tc>
          <w:tcPr>
            <w:tcW w:w="3228" w:type="dxa"/>
          </w:tcPr>
          <w:p w14:paraId="1CB44064" w14:textId="51A43DF0" w:rsidR="007F078A" w:rsidRPr="00FD7954" w:rsidRDefault="007F078A" w:rsidP="00276E21">
            <w:pPr>
              <w:rPr>
                <w:rFonts w:cs="Times New Roman"/>
                <w:sz w:val="22"/>
                <w:szCs w:val="22"/>
              </w:rPr>
            </w:pPr>
            <w:r w:rsidRPr="00FD7954">
              <w:rPr>
                <w:rFonts w:cs="Times New Roman"/>
                <w:sz w:val="22"/>
                <w:szCs w:val="22"/>
              </w:rPr>
              <w:t>Is it legally feasible? How challenging will any legal requirements be?</w:t>
            </w:r>
          </w:p>
        </w:tc>
        <w:tc>
          <w:tcPr>
            <w:tcW w:w="5291" w:type="dxa"/>
          </w:tcPr>
          <w:p w14:paraId="4A170BC0" w14:textId="77777777" w:rsidR="007F078A" w:rsidRPr="00FD7954" w:rsidRDefault="007F078A" w:rsidP="006D12F6">
            <w:pPr>
              <w:rPr>
                <w:rFonts w:cs="Times New Roman"/>
                <w:sz w:val="22"/>
                <w:szCs w:val="22"/>
              </w:rPr>
            </w:pPr>
            <w:r w:rsidRPr="00FD7954">
              <w:rPr>
                <w:rFonts w:cs="Times New Roman"/>
                <w:sz w:val="22"/>
                <w:szCs w:val="22"/>
              </w:rPr>
              <w:t>1 = no, new law is required</w:t>
            </w:r>
          </w:p>
          <w:p w14:paraId="712AB344" w14:textId="77777777" w:rsidR="007F078A" w:rsidRPr="00FD7954" w:rsidRDefault="007F078A" w:rsidP="006D12F6">
            <w:pPr>
              <w:rPr>
                <w:rFonts w:cs="Times New Roman"/>
                <w:sz w:val="22"/>
                <w:szCs w:val="22"/>
              </w:rPr>
            </w:pPr>
            <w:r w:rsidRPr="00FD7954">
              <w:rPr>
                <w:rFonts w:cs="Times New Roman"/>
                <w:sz w:val="22"/>
                <w:szCs w:val="22"/>
              </w:rPr>
              <w:t>3 = new regulations required</w:t>
            </w:r>
          </w:p>
          <w:p w14:paraId="0E2C34D6" w14:textId="77777777" w:rsidR="007F078A" w:rsidRPr="00FD7954" w:rsidRDefault="007F078A" w:rsidP="00276E21">
            <w:pPr>
              <w:rPr>
                <w:rFonts w:cs="Times New Roman"/>
                <w:sz w:val="22"/>
                <w:szCs w:val="22"/>
              </w:rPr>
            </w:pPr>
            <w:r w:rsidRPr="00FD7954">
              <w:rPr>
                <w:rFonts w:cs="Times New Roman"/>
                <w:sz w:val="22"/>
                <w:szCs w:val="22"/>
              </w:rPr>
              <w:t>5 = yes, new regulations are not needed</w:t>
            </w:r>
          </w:p>
        </w:tc>
        <w:tc>
          <w:tcPr>
            <w:tcW w:w="900" w:type="dxa"/>
          </w:tcPr>
          <w:p w14:paraId="50F3B668" w14:textId="4C7E647F" w:rsidR="007F078A" w:rsidRPr="00FD7954" w:rsidRDefault="00F23E51" w:rsidP="006D12F6">
            <w:pPr>
              <w:rPr>
                <w:rFonts w:cs="Times New Roman"/>
                <w:sz w:val="22"/>
                <w:szCs w:val="22"/>
              </w:rPr>
            </w:pPr>
            <w:r w:rsidRPr="00FD7954">
              <w:rPr>
                <w:rFonts w:cs="Times New Roman"/>
                <w:sz w:val="22"/>
                <w:szCs w:val="22"/>
              </w:rPr>
              <w:t>5</w:t>
            </w:r>
          </w:p>
        </w:tc>
      </w:tr>
      <w:tr w:rsidR="007F078A" w:rsidRPr="00FD7954" w14:paraId="5DEC3977" w14:textId="77777777" w:rsidTr="007F078A">
        <w:tc>
          <w:tcPr>
            <w:tcW w:w="540" w:type="dxa"/>
            <w:vAlign w:val="center"/>
          </w:tcPr>
          <w:p w14:paraId="75921E9F" w14:textId="1906E5E7" w:rsidR="007F078A" w:rsidRPr="00FD7954" w:rsidRDefault="007F078A" w:rsidP="007F078A">
            <w:pPr>
              <w:jc w:val="center"/>
              <w:rPr>
                <w:rFonts w:cs="Times New Roman"/>
                <w:sz w:val="22"/>
                <w:szCs w:val="22"/>
              </w:rPr>
            </w:pPr>
            <w:r w:rsidRPr="00FD7954">
              <w:rPr>
                <w:rFonts w:cs="Times New Roman"/>
                <w:sz w:val="22"/>
                <w:szCs w:val="22"/>
              </w:rPr>
              <w:t>20</w:t>
            </w:r>
          </w:p>
        </w:tc>
        <w:tc>
          <w:tcPr>
            <w:tcW w:w="3228" w:type="dxa"/>
          </w:tcPr>
          <w:p w14:paraId="72438E99" w14:textId="19B2A5DF" w:rsidR="007F078A" w:rsidRPr="00FD7954" w:rsidRDefault="007F078A" w:rsidP="00276E21">
            <w:pPr>
              <w:rPr>
                <w:rFonts w:cs="Times New Roman"/>
                <w:sz w:val="22"/>
                <w:szCs w:val="22"/>
              </w:rPr>
            </w:pPr>
            <w:r w:rsidRPr="00FD7954">
              <w:rPr>
                <w:rFonts w:cs="Times New Roman"/>
                <w:sz w:val="22"/>
                <w:szCs w:val="22"/>
              </w:rPr>
              <w:t>Is it coherent with the institutional architecture, can synergies be achieved?</w:t>
            </w:r>
          </w:p>
        </w:tc>
        <w:tc>
          <w:tcPr>
            <w:tcW w:w="5291" w:type="dxa"/>
          </w:tcPr>
          <w:p w14:paraId="24C26D62" w14:textId="77777777" w:rsidR="007F078A" w:rsidRPr="00FD7954" w:rsidRDefault="007F078A" w:rsidP="006D12F6">
            <w:pPr>
              <w:rPr>
                <w:rFonts w:cs="Times New Roman"/>
                <w:sz w:val="22"/>
                <w:szCs w:val="22"/>
              </w:rPr>
            </w:pPr>
            <w:r w:rsidRPr="00FD7954">
              <w:rPr>
                <w:rFonts w:cs="Times New Roman"/>
                <w:sz w:val="22"/>
                <w:szCs w:val="22"/>
              </w:rPr>
              <w:t>1 = no, limited or no synergies / coherence</w:t>
            </w:r>
          </w:p>
          <w:p w14:paraId="51EB0E5C" w14:textId="77777777" w:rsidR="007F078A" w:rsidRPr="00FD7954" w:rsidRDefault="007F078A" w:rsidP="006D12F6">
            <w:pPr>
              <w:rPr>
                <w:rFonts w:cs="Times New Roman"/>
                <w:sz w:val="22"/>
                <w:szCs w:val="22"/>
              </w:rPr>
            </w:pPr>
            <w:r w:rsidRPr="00FD7954">
              <w:rPr>
                <w:rFonts w:cs="Times New Roman"/>
                <w:sz w:val="22"/>
                <w:szCs w:val="22"/>
              </w:rPr>
              <w:t>3 = potential synergies</w:t>
            </w:r>
          </w:p>
          <w:p w14:paraId="4192BD62" w14:textId="77777777" w:rsidR="007F078A" w:rsidRPr="00FD7954" w:rsidRDefault="007F078A" w:rsidP="00276E21">
            <w:pPr>
              <w:rPr>
                <w:rFonts w:cs="Times New Roman"/>
                <w:sz w:val="22"/>
                <w:szCs w:val="22"/>
              </w:rPr>
            </w:pPr>
            <w:r w:rsidRPr="00FD7954">
              <w:rPr>
                <w:rFonts w:cs="Times New Roman"/>
                <w:sz w:val="22"/>
                <w:szCs w:val="22"/>
              </w:rPr>
              <w:t>5 = yes, fully coherent / large synergies</w:t>
            </w:r>
          </w:p>
        </w:tc>
        <w:tc>
          <w:tcPr>
            <w:tcW w:w="900" w:type="dxa"/>
          </w:tcPr>
          <w:p w14:paraId="357829E6" w14:textId="14CFF48A" w:rsidR="007F078A" w:rsidRPr="00FD7954" w:rsidRDefault="00F23E51" w:rsidP="006D12F6">
            <w:pPr>
              <w:rPr>
                <w:rFonts w:cs="Times New Roman"/>
                <w:sz w:val="22"/>
                <w:szCs w:val="22"/>
              </w:rPr>
            </w:pPr>
            <w:r w:rsidRPr="00FD7954">
              <w:rPr>
                <w:rFonts w:cs="Times New Roman"/>
                <w:sz w:val="22"/>
                <w:szCs w:val="22"/>
              </w:rPr>
              <w:t>5</w:t>
            </w:r>
          </w:p>
        </w:tc>
      </w:tr>
    </w:tbl>
    <w:p w14:paraId="4A656D10" w14:textId="2BCA8EAB" w:rsidR="00885FE0" w:rsidRPr="00FD7954" w:rsidRDefault="00885FE0" w:rsidP="002344E6">
      <w:pPr>
        <w:rPr>
          <w:sz w:val="22"/>
          <w:szCs w:val="22"/>
        </w:rPr>
      </w:pPr>
    </w:p>
    <w:sectPr w:rsidR="00885FE0" w:rsidRPr="00FD7954" w:rsidSect="00DF5326">
      <w:headerReference w:type="default" r:id="rId17"/>
      <w:footerReference w:type="even" r:id="rId18"/>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D3D71" w14:textId="77777777" w:rsidR="000E2D0B" w:rsidRDefault="000E2D0B" w:rsidP="00887379">
      <w:r>
        <w:separator/>
      </w:r>
    </w:p>
  </w:endnote>
  <w:endnote w:type="continuationSeparator" w:id="0">
    <w:p w14:paraId="0795BA21" w14:textId="77777777" w:rsidR="000E2D0B" w:rsidRDefault="000E2D0B" w:rsidP="0088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notTrueType/>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1DD9" w14:textId="77777777" w:rsidR="00B93B22" w:rsidRDefault="00B93B22" w:rsidP="00787F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76BC49" w14:textId="77777777" w:rsidR="00B93B22" w:rsidRDefault="00B93B22" w:rsidP="008873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F04E" w14:textId="3FDC0BE6" w:rsidR="00B93B22" w:rsidRDefault="00B93B22" w:rsidP="00787F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14</w:t>
    </w:r>
    <w:r>
      <w:rPr>
        <w:rStyle w:val="Numrodepage"/>
      </w:rPr>
      <w:fldChar w:fldCharType="end"/>
    </w:r>
  </w:p>
  <w:p w14:paraId="2CAB9C6E" w14:textId="77777777" w:rsidR="00B93B22" w:rsidRDefault="00B93B22" w:rsidP="0088737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91394" w14:textId="77777777" w:rsidR="000E2D0B" w:rsidRDefault="000E2D0B" w:rsidP="00887379">
      <w:r>
        <w:separator/>
      </w:r>
    </w:p>
  </w:footnote>
  <w:footnote w:type="continuationSeparator" w:id="0">
    <w:p w14:paraId="480A0177" w14:textId="77777777" w:rsidR="000E2D0B" w:rsidRDefault="000E2D0B" w:rsidP="00887379">
      <w:r>
        <w:continuationSeparator/>
      </w:r>
    </w:p>
  </w:footnote>
  <w:footnote w:id="1">
    <w:p w14:paraId="224694F2" w14:textId="77777777" w:rsidR="00B93B22" w:rsidRDefault="00B93B22" w:rsidP="001E6DE2">
      <w:pPr>
        <w:pStyle w:val="Notedebasdepage"/>
      </w:pPr>
      <w:r>
        <w:rPr>
          <w:rStyle w:val="Appelnotedebasdep"/>
        </w:rPr>
        <w:footnoteRef/>
      </w:r>
      <w:r>
        <w:t xml:space="preserve"> </w:t>
      </w:r>
      <w:r>
        <w:rPr>
          <w:rFonts w:ascii="Arial Narrow" w:hAnsi="Arial Narrow"/>
        </w:rPr>
        <w:t>This document refers to ten conservation authorities: SANParks, the national conservation authority, which manages National Parks, and the nine provincial conservation authorities, operational in the nine provinces of South Africa</w:t>
      </w:r>
    </w:p>
  </w:footnote>
  <w:footnote w:id="2">
    <w:p w14:paraId="7BCC66B2" w14:textId="53166F29" w:rsidR="00B93B22" w:rsidRDefault="00B93B22">
      <w:pPr>
        <w:pStyle w:val="Notedebasdepage"/>
      </w:pPr>
      <w:r>
        <w:rPr>
          <w:rStyle w:val="Appelnotedebasdep"/>
        </w:rPr>
        <w:footnoteRef/>
      </w:r>
      <w:r>
        <w:t xml:space="preserve"> If the global sanitary crisis impacted strongly the sector, a majority of experts expect </w:t>
      </w:r>
      <w:r w:rsidRPr="00E31B16">
        <w:t>international tourism to return to pre-pandemic 2019 levels in</w:t>
      </w:r>
      <w:r>
        <w:t xml:space="preserve"> 2024 and current trends show that tourism based on nature will be one of the top </w:t>
      </w:r>
      <w:proofErr w:type="gramStart"/>
      <w:r>
        <w:t>priority</w:t>
      </w:r>
      <w:proofErr w:type="gramEnd"/>
      <w:r>
        <w:t xml:space="preserve"> for tourists. </w:t>
      </w:r>
      <w:hyperlink r:id="rId1" w:history="1">
        <w:r w:rsidRPr="005469A6">
          <w:rPr>
            <w:rStyle w:val="Lienhypertexte"/>
          </w:rPr>
          <w:t>https://www.unwto.org/taxonomy/term/347</w:t>
        </w:r>
      </w:hyperlink>
      <w:r>
        <w:t xml:space="preserve">  </w:t>
      </w:r>
    </w:p>
  </w:footnote>
  <w:footnote w:id="3">
    <w:p w14:paraId="0806C0EA" w14:textId="77777777" w:rsidR="00B93B22" w:rsidRDefault="00B93B22" w:rsidP="00DE5257">
      <w:pPr>
        <w:pStyle w:val="Textebrut"/>
        <w:jc w:val="both"/>
        <w:rPr>
          <w:rFonts w:ascii="Times New Roman" w:hAnsi="Times New Roman" w:cs="Times New Roman"/>
          <w:sz w:val="22"/>
          <w:szCs w:val="22"/>
        </w:rPr>
      </w:pPr>
      <w:r w:rsidRPr="00745B68">
        <w:rPr>
          <w:rStyle w:val="Appelnotedebasdep"/>
          <w:sz w:val="18"/>
          <w:szCs w:val="18"/>
        </w:rPr>
        <w:footnoteRef/>
      </w:r>
      <w:r w:rsidRPr="00D86462">
        <w:rPr>
          <w:sz w:val="16"/>
          <w:szCs w:val="16"/>
        </w:rPr>
        <w:t xml:space="preserve"> </w:t>
      </w:r>
      <w:r>
        <w:rPr>
          <w:rFonts w:ascii="Times New Roman" w:hAnsi="Times New Roman" w:cs="Times New Roman"/>
          <w:sz w:val="16"/>
          <w:szCs w:val="16"/>
        </w:rPr>
        <w:t>Please add budget years if needed</w:t>
      </w:r>
      <w:r w:rsidRPr="00D86462">
        <w:rPr>
          <w:rFonts w:ascii="Times New Roman" w:hAnsi="Times New Roman" w:cs="Times New Roman"/>
          <w:sz w:val="16"/>
          <w:szCs w:val="16"/>
        </w:rPr>
        <w:t xml:space="preserve">. </w:t>
      </w:r>
    </w:p>
    <w:p w14:paraId="062377C0" w14:textId="77777777" w:rsidR="00B93B22" w:rsidRPr="00015498" w:rsidRDefault="00B93B22" w:rsidP="00DE5257">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9185" w14:textId="1B2B25FA" w:rsidR="00B93B22" w:rsidRDefault="00B93B22">
    <w:pPr>
      <w:pStyle w:val="En-tte"/>
    </w:pPr>
    <w:r>
      <w:rPr>
        <w:rFonts w:cstheme="minorHAnsi"/>
        <w:b/>
        <w:noProof/>
        <w:lang w:val="en-ZA" w:eastAsia="en-ZA"/>
      </w:rPr>
      <w:drawing>
        <wp:anchor distT="0" distB="0" distL="114300" distR="114300" simplePos="0" relativeHeight="251658240" behindDoc="0" locked="0" layoutInCell="1" allowOverlap="1" wp14:anchorId="615CA02A" wp14:editId="32E324D9">
          <wp:simplePos x="0" y="0"/>
          <wp:positionH relativeFrom="column">
            <wp:posOffset>-257175</wp:posOffset>
          </wp:positionH>
          <wp:positionV relativeFrom="paragraph">
            <wp:posOffset>-1806</wp:posOffset>
          </wp:positionV>
          <wp:extent cx="6332134" cy="1137920"/>
          <wp:effectExtent l="0" t="0" r="0" b="508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stretch>
                    <a:fillRect/>
                  </a:stretch>
                </pic:blipFill>
                <pic:spPr>
                  <a:xfrm>
                    <a:off x="0" y="0"/>
                    <a:ext cx="6332134" cy="1137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365E44"/>
    <w:multiLevelType w:val="hybridMultilevel"/>
    <w:tmpl w:val="40D24DC4"/>
    <w:lvl w:ilvl="0" w:tplc="A5A42516">
      <w:start w:val="1"/>
      <w:numFmt w:val="bullet"/>
      <w:lvlText w:val="•"/>
      <w:lvlJc w:val="left"/>
      <w:pPr>
        <w:tabs>
          <w:tab w:val="num" w:pos="720"/>
        </w:tabs>
        <w:ind w:left="720" w:hanging="360"/>
      </w:pPr>
      <w:rPr>
        <w:rFonts w:ascii="Arial" w:hAnsi="Arial" w:hint="default"/>
      </w:rPr>
    </w:lvl>
    <w:lvl w:ilvl="1" w:tplc="1CFEA17C" w:tentative="1">
      <w:start w:val="1"/>
      <w:numFmt w:val="bullet"/>
      <w:lvlText w:val="•"/>
      <w:lvlJc w:val="left"/>
      <w:pPr>
        <w:tabs>
          <w:tab w:val="num" w:pos="1440"/>
        </w:tabs>
        <w:ind w:left="1440" w:hanging="360"/>
      </w:pPr>
      <w:rPr>
        <w:rFonts w:ascii="Arial" w:hAnsi="Arial" w:hint="default"/>
      </w:rPr>
    </w:lvl>
    <w:lvl w:ilvl="2" w:tplc="7B2CED56" w:tentative="1">
      <w:start w:val="1"/>
      <w:numFmt w:val="bullet"/>
      <w:lvlText w:val="•"/>
      <w:lvlJc w:val="left"/>
      <w:pPr>
        <w:tabs>
          <w:tab w:val="num" w:pos="2160"/>
        </w:tabs>
        <w:ind w:left="2160" w:hanging="360"/>
      </w:pPr>
      <w:rPr>
        <w:rFonts w:ascii="Arial" w:hAnsi="Arial" w:hint="default"/>
      </w:rPr>
    </w:lvl>
    <w:lvl w:ilvl="3" w:tplc="7E145FBE" w:tentative="1">
      <w:start w:val="1"/>
      <w:numFmt w:val="bullet"/>
      <w:lvlText w:val="•"/>
      <w:lvlJc w:val="left"/>
      <w:pPr>
        <w:tabs>
          <w:tab w:val="num" w:pos="2880"/>
        </w:tabs>
        <w:ind w:left="2880" w:hanging="360"/>
      </w:pPr>
      <w:rPr>
        <w:rFonts w:ascii="Arial" w:hAnsi="Arial" w:hint="default"/>
      </w:rPr>
    </w:lvl>
    <w:lvl w:ilvl="4" w:tplc="666E0126" w:tentative="1">
      <w:start w:val="1"/>
      <w:numFmt w:val="bullet"/>
      <w:lvlText w:val="•"/>
      <w:lvlJc w:val="left"/>
      <w:pPr>
        <w:tabs>
          <w:tab w:val="num" w:pos="3600"/>
        </w:tabs>
        <w:ind w:left="3600" w:hanging="360"/>
      </w:pPr>
      <w:rPr>
        <w:rFonts w:ascii="Arial" w:hAnsi="Arial" w:hint="default"/>
      </w:rPr>
    </w:lvl>
    <w:lvl w:ilvl="5" w:tplc="56F0A03C" w:tentative="1">
      <w:start w:val="1"/>
      <w:numFmt w:val="bullet"/>
      <w:lvlText w:val="•"/>
      <w:lvlJc w:val="left"/>
      <w:pPr>
        <w:tabs>
          <w:tab w:val="num" w:pos="4320"/>
        </w:tabs>
        <w:ind w:left="4320" w:hanging="360"/>
      </w:pPr>
      <w:rPr>
        <w:rFonts w:ascii="Arial" w:hAnsi="Arial" w:hint="default"/>
      </w:rPr>
    </w:lvl>
    <w:lvl w:ilvl="6" w:tplc="AFEC74E2" w:tentative="1">
      <w:start w:val="1"/>
      <w:numFmt w:val="bullet"/>
      <w:lvlText w:val="•"/>
      <w:lvlJc w:val="left"/>
      <w:pPr>
        <w:tabs>
          <w:tab w:val="num" w:pos="5040"/>
        </w:tabs>
        <w:ind w:left="5040" w:hanging="360"/>
      </w:pPr>
      <w:rPr>
        <w:rFonts w:ascii="Arial" w:hAnsi="Arial" w:hint="default"/>
      </w:rPr>
    </w:lvl>
    <w:lvl w:ilvl="7" w:tplc="753C21F6" w:tentative="1">
      <w:start w:val="1"/>
      <w:numFmt w:val="bullet"/>
      <w:lvlText w:val="•"/>
      <w:lvlJc w:val="left"/>
      <w:pPr>
        <w:tabs>
          <w:tab w:val="num" w:pos="5760"/>
        </w:tabs>
        <w:ind w:left="5760" w:hanging="360"/>
      </w:pPr>
      <w:rPr>
        <w:rFonts w:ascii="Arial" w:hAnsi="Arial" w:hint="default"/>
      </w:rPr>
    </w:lvl>
    <w:lvl w:ilvl="8" w:tplc="44F03A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3E13AB"/>
    <w:multiLevelType w:val="hybridMultilevel"/>
    <w:tmpl w:val="7D886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57CA"/>
    <w:multiLevelType w:val="hybridMultilevel"/>
    <w:tmpl w:val="24AC391E"/>
    <w:lvl w:ilvl="0" w:tplc="4DC4B9AA">
      <w:start w:val="70"/>
      <w:numFmt w:val="bullet"/>
      <w:lvlText w:val="-"/>
      <w:lvlJc w:val="left"/>
      <w:pPr>
        <w:ind w:left="720" w:hanging="360"/>
      </w:pPr>
      <w:rPr>
        <w:rFonts w:ascii="Cambria" w:eastAsia="Times New Roman" w:hAnsi="Cambri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B76DCC"/>
    <w:multiLevelType w:val="hybridMultilevel"/>
    <w:tmpl w:val="D5A0F438"/>
    <w:lvl w:ilvl="0" w:tplc="BE288B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6384D"/>
    <w:multiLevelType w:val="hybridMultilevel"/>
    <w:tmpl w:val="637AA562"/>
    <w:lvl w:ilvl="0" w:tplc="580A0001">
      <w:start w:val="1"/>
      <w:numFmt w:val="bullet"/>
      <w:lvlText w:val=""/>
      <w:lvlJc w:val="left"/>
      <w:pPr>
        <w:ind w:left="816" w:hanging="360"/>
      </w:pPr>
      <w:rPr>
        <w:rFonts w:ascii="Symbol" w:hAnsi="Symbol" w:hint="default"/>
      </w:rPr>
    </w:lvl>
    <w:lvl w:ilvl="1" w:tplc="580A0003" w:tentative="1">
      <w:start w:val="1"/>
      <w:numFmt w:val="bullet"/>
      <w:lvlText w:val="o"/>
      <w:lvlJc w:val="left"/>
      <w:pPr>
        <w:ind w:left="1536" w:hanging="360"/>
      </w:pPr>
      <w:rPr>
        <w:rFonts w:ascii="Courier New" w:hAnsi="Courier New" w:cs="Courier New" w:hint="default"/>
      </w:rPr>
    </w:lvl>
    <w:lvl w:ilvl="2" w:tplc="580A0005" w:tentative="1">
      <w:start w:val="1"/>
      <w:numFmt w:val="bullet"/>
      <w:lvlText w:val=""/>
      <w:lvlJc w:val="left"/>
      <w:pPr>
        <w:ind w:left="2256" w:hanging="360"/>
      </w:pPr>
      <w:rPr>
        <w:rFonts w:ascii="Wingdings" w:hAnsi="Wingdings" w:hint="default"/>
      </w:rPr>
    </w:lvl>
    <w:lvl w:ilvl="3" w:tplc="580A0001" w:tentative="1">
      <w:start w:val="1"/>
      <w:numFmt w:val="bullet"/>
      <w:lvlText w:val=""/>
      <w:lvlJc w:val="left"/>
      <w:pPr>
        <w:ind w:left="2976" w:hanging="360"/>
      </w:pPr>
      <w:rPr>
        <w:rFonts w:ascii="Symbol" w:hAnsi="Symbol" w:hint="default"/>
      </w:rPr>
    </w:lvl>
    <w:lvl w:ilvl="4" w:tplc="580A0003" w:tentative="1">
      <w:start w:val="1"/>
      <w:numFmt w:val="bullet"/>
      <w:lvlText w:val="o"/>
      <w:lvlJc w:val="left"/>
      <w:pPr>
        <w:ind w:left="3696" w:hanging="360"/>
      </w:pPr>
      <w:rPr>
        <w:rFonts w:ascii="Courier New" w:hAnsi="Courier New" w:cs="Courier New" w:hint="default"/>
      </w:rPr>
    </w:lvl>
    <w:lvl w:ilvl="5" w:tplc="580A0005" w:tentative="1">
      <w:start w:val="1"/>
      <w:numFmt w:val="bullet"/>
      <w:lvlText w:val=""/>
      <w:lvlJc w:val="left"/>
      <w:pPr>
        <w:ind w:left="4416" w:hanging="360"/>
      </w:pPr>
      <w:rPr>
        <w:rFonts w:ascii="Wingdings" w:hAnsi="Wingdings" w:hint="default"/>
      </w:rPr>
    </w:lvl>
    <w:lvl w:ilvl="6" w:tplc="580A0001" w:tentative="1">
      <w:start w:val="1"/>
      <w:numFmt w:val="bullet"/>
      <w:lvlText w:val=""/>
      <w:lvlJc w:val="left"/>
      <w:pPr>
        <w:ind w:left="5136" w:hanging="360"/>
      </w:pPr>
      <w:rPr>
        <w:rFonts w:ascii="Symbol" w:hAnsi="Symbol" w:hint="default"/>
      </w:rPr>
    </w:lvl>
    <w:lvl w:ilvl="7" w:tplc="580A0003" w:tentative="1">
      <w:start w:val="1"/>
      <w:numFmt w:val="bullet"/>
      <w:lvlText w:val="o"/>
      <w:lvlJc w:val="left"/>
      <w:pPr>
        <w:ind w:left="5856" w:hanging="360"/>
      </w:pPr>
      <w:rPr>
        <w:rFonts w:ascii="Courier New" w:hAnsi="Courier New" w:cs="Courier New" w:hint="default"/>
      </w:rPr>
    </w:lvl>
    <w:lvl w:ilvl="8" w:tplc="580A0005" w:tentative="1">
      <w:start w:val="1"/>
      <w:numFmt w:val="bullet"/>
      <w:lvlText w:val=""/>
      <w:lvlJc w:val="left"/>
      <w:pPr>
        <w:ind w:left="6576" w:hanging="360"/>
      </w:pPr>
      <w:rPr>
        <w:rFonts w:ascii="Wingdings" w:hAnsi="Wingdings" w:hint="default"/>
      </w:rPr>
    </w:lvl>
  </w:abstractNum>
  <w:abstractNum w:abstractNumId="6" w15:restartNumberingAfterBreak="0">
    <w:nsid w:val="11D422BD"/>
    <w:multiLevelType w:val="hybridMultilevel"/>
    <w:tmpl w:val="DA08204A"/>
    <w:lvl w:ilvl="0" w:tplc="04090001">
      <w:start w:val="1"/>
      <w:numFmt w:val="bullet"/>
      <w:lvlText w:val=""/>
      <w:lvlJc w:val="left"/>
      <w:pPr>
        <w:ind w:left="720" w:hanging="360"/>
      </w:pPr>
      <w:rPr>
        <w:rFonts w:ascii="Symbol" w:hAnsi="Symbol" w:hint="default"/>
      </w:rPr>
    </w:lvl>
    <w:lvl w:ilvl="1" w:tplc="C41C1122">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91B9E"/>
    <w:multiLevelType w:val="hybridMultilevel"/>
    <w:tmpl w:val="4634A8F0"/>
    <w:lvl w:ilvl="0" w:tplc="10A8791A">
      <w:numFmt w:val="bullet"/>
      <w:lvlText w:val="•"/>
      <w:lvlJc w:val="left"/>
      <w:pPr>
        <w:ind w:left="930" w:hanging="570"/>
      </w:pPr>
      <w:rPr>
        <w:rFonts w:ascii="Times New Roman" w:eastAsiaTheme="minorEastAsia"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A532317"/>
    <w:multiLevelType w:val="hybridMultilevel"/>
    <w:tmpl w:val="DC68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62EC3"/>
    <w:multiLevelType w:val="hybridMultilevel"/>
    <w:tmpl w:val="4394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A1468"/>
    <w:multiLevelType w:val="hybridMultilevel"/>
    <w:tmpl w:val="A064CDDA"/>
    <w:lvl w:ilvl="0" w:tplc="C6623458">
      <w:start w:val="1"/>
      <w:numFmt w:val="decimal"/>
      <w:lvlText w:val="%1."/>
      <w:lvlJc w:val="left"/>
      <w:pPr>
        <w:ind w:left="720" w:hanging="360"/>
      </w:pPr>
      <w:rPr>
        <w:rFonts w:ascii="Times" w:hAnsi="Time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566B9"/>
    <w:multiLevelType w:val="hybridMultilevel"/>
    <w:tmpl w:val="2E06118A"/>
    <w:lvl w:ilvl="0" w:tplc="A5DEB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43803"/>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230A6197"/>
    <w:multiLevelType w:val="hybridMultilevel"/>
    <w:tmpl w:val="400C83AA"/>
    <w:lvl w:ilvl="0" w:tplc="04090001">
      <w:start w:val="1"/>
      <w:numFmt w:val="bullet"/>
      <w:lvlText w:val=""/>
      <w:lvlJc w:val="left"/>
      <w:pPr>
        <w:ind w:left="896"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25A52"/>
    <w:multiLevelType w:val="hybridMultilevel"/>
    <w:tmpl w:val="228E08E6"/>
    <w:lvl w:ilvl="0" w:tplc="0409000F">
      <w:start w:val="1"/>
      <w:numFmt w:val="decimal"/>
      <w:lvlText w:val="%1."/>
      <w:lvlJc w:val="left"/>
      <w:pPr>
        <w:ind w:left="720" w:hanging="360"/>
      </w:pPr>
      <w:rPr>
        <w:rFonts w:hint="default"/>
      </w:rPr>
    </w:lvl>
    <w:lvl w:ilvl="1" w:tplc="C41C1122">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01F17"/>
    <w:multiLevelType w:val="hybridMultilevel"/>
    <w:tmpl w:val="775C69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3A4075"/>
    <w:multiLevelType w:val="hybridMultilevel"/>
    <w:tmpl w:val="F6B4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82237"/>
    <w:multiLevelType w:val="hybridMultilevel"/>
    <w:tmpl w:val="C2666E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A3B49EC"/>
    <w:multiLevelType w:val="hybridMultilevel"/>
    <w:tmpl w:val="4EF461AA"/>
    <w:lvl w:ilvl="0" w:tplc="71961F9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01A8C"/>
    <w:multiLevelType w:val="hybridMultilevel"/>
    <w:tmpl w:val="4DD2D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684B65"/>
    <w:multiLevelType w:val="hybridMultilevel"/>
    <w:tmpl w:val="842CECD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D03445"/>
    <w:multiLevelType w:val="hybridMultilevel"/>
    <w:tmpl w:val="DEB6685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2" w15:restartNumberingAfterBreak="0">
    <w:nsid w:val="30E63709"/>
    <w:multiLevelType w:val="hybridMultilevel"/>
    <w:tmpl w:val="02C474F8"/>
    <w:lvl w:ilvl="0" w:tplc="BE288B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15B46"/>
    <w:multiLevelType w:val="hybridMultilevel"/>
    <w:tmpl w:val="BC268890"/>
    <w:lvl w:ilvl="0" w:tplc="10A8791A">
      <w:numFmt w:val="bullet"/>
      <w:lvlText w:val="•"/>
      <w:lvlJc w:val="left"/>
      <w:pPr>
        <w:ind w:left="930" w:hanging="57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EEA4B2D"/>
    <w:multiLevelType w:val="hybridMultilevel"/>
    <w:tmpl w:val="A01E2F08"/>
    <w:lvl w:ilvl="0" w:tplc="091829F8">
      <w:start w:val="1"/>
      <w:numFmt w:val="bullet"/>
      <w:lvlText w:val=""/>
      <w:lvlJc w:val="left"/>
      <w:pPr>
        <w:tabs>
          <w:tab w:val="num" w:pos="397"/>
        </w:tabs>
        <w:ind w:left="397" w:hanging="39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8B7038"/>
    <w:multiLevelType w:val="hybridMultilevel"/>
    <w:tmpl w:val="D6EA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216B1"/>
    <w:multiLevelType w:val="multilevel"/>
    <w:tmpl w:val="BE1AA2C4"/>
    <w:lvl w:ilvl="0">
      <w:start w:val="1"/>
      <w:numFmt w:val="upperRoman"/>
      <w:pStyle w:val="Titre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7" w15:restartNumberingAfterBreak="0">
    <w:nsid w:val="45BB6B0D"/>
    <w:multiLevelType w:val="hybridMultilevel"/>
    <w:tmpl w:val="45FC629C"/>
    <w:lvl w:ilvl="0" w:tplc="10A8791A">
      <w:numFmt w:val="bullet"/>
      <w:lvlText w:val="•"/>
      <w:lvlJc w:val="left"/>
      <w:pPr>
        <w:ind w:left="930" w:hanging="57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5E118A5"/>
    <w:multiLevelType w:val="hybridMultilevel"/>
    <w:tmpl w:val="56F4685E"/>
    <w:lvl w:ilvl="0" w:tplc="BE288B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351B03"/>
    <w:multiLevelType w:val="hybridMultilevel"/>
    <w:tmpl w:val="BD0C2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427287"/>
    <w:multiLevelType w:val="hybridMultilevel"/>
    <w:tmpl w:val="CCF096B6"/>
    <w:lvl w:ilvl="0" w:tplc="04090011">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15:restartNumberingAfterBreak="0">
    <w:nsid w:val="4F6E011A"/>
    <w:multiLevelType w:val="hybridMultilevel"/>
    <w:tmpl w:val="FCF6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6754E"/>
    <w:multiLevelType w:val="hybridMultilevel"/>
    <w:tmpl w:val="0F5815F4"/>
    <w:lvl w:ilvl="0" w:tplc="4420E92E">
      <w:start w:val="7"/>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9E3844"/>
    <w:multiLevelType w:val="hybridMultilevel"/>
    <w:tmpl w:val="DB562E9A"/>
    <w:lvl w:ilvl="0" w:tplc="61E02676">
      <w:start w:val="1"/>
      <w:numFmt w:val="decimal"/>
      <w:lvlText w:val="%1."/>
      <w:lvlJc w:val="left"/>
      <w:pPr>
        <w:ind w:left="720" w:hanging="360"/>
      </w:pPr>
      <w:rPr>
        <w:rFonts w:ascii="Times" w:eastAsia="Times New Roman" w:hAnsi="Times"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474EF4"/>
    <w:multiLevelType w:val="hybridMultilevel"/>
    <w:tmpl w:val="4D8A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E6857"/>
    <w:multiLevelType w:val="hybridMultilevel"/>
    <w:tmpl w:val="2FD456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6" w15:restartNumberingAfterBreak="0">
    <w:nsid w:val="5B20199A"/>
    <w:multiLevelType w:val="hybridMultilevel"/>
    <w:tmpl w:val="A53A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E94C2E"/>
    <w:multiLevelType w:val="hybridMultilevel"/>
    <w:tmpl w:val="FD9A8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9D57FD"/>
    <w:multiLevelType w:val="hybridMultilevel"/>
    <w:tmpl w:val="8488FD5C"/>
    <w:lvl w:ilvl="0" w:tplc="BE288B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1B6921"/>
    <w:multiLevelType w:val="hybridMultilevel"/>
    <w:tmpl w:val="98FC7CF8"/>
    <w:lvl w:ilvl="0" w:tplc="F02EA702">
      <w:start w:val="1"/>
      <w:numFmt w:val="decimal"/>
      <w:lvlText w:val="%1."/>
      <w:lvlJc w:val="left"/>
      <w:pPr>
        <w:ind w:left="720" w:hanging="360"/>
      </w:pPr>
      <w:rPr>
        <w:rFonts w:ascii="Times" w:eastAsia="Times New Roman" w:hAnsi="Times"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ED75E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683F07E9"/>
    <w:multiLevelType w:val="hybridMultilevel"/>
    <w:tmpl w:val="46B03660"/>
    <w:lvl w:ilvl="0" w:tplc="10A8791A">
      <w:numFmt w:val="bullet"/>
      <w:lvlText w:val="•"/>
      <w:lvlJc w:val="left"/>
      <w:pPr>
        <w:ind w:left="930" w:hanging="57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14545D6"/>
    <w:multiLevelType w:val="hybridMultilevel"/>
    <w:tmpl w:val="DE527A22"/>
    <w:lvl w:ilvl="0" w:tplc="04090001">
      <w:start w:val="1"/>
      <w:numFmt w:val="bullet"/>
      <w:lvlText w:val=""/>
      <w:lvlJc w:val="left"/>
      <w:pPr>
        <w:ind w:left="1440" w:hanging="360"/>
      </w:pPr>
      <w:rPr>
        <w:rFonts w:ascii="Symbol" w:hAnsi="Symbo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44ACC"/>
    <w:multiLevelType w:val="hybridMultilevel"/>
    <w:tmpl w:val="7F86D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3035C2"/>
    <w:multiLevelType w:val="hybridMultilevel"/>
    <w:tmpl w:val="447A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71F02"/>
    <w:multiLevelType w:val="hybridMultilevel"/>
    <w:tmpl w:val="3DE022B4"/>
    <w:lvl w:ilvl="0" w:tplc="93DCD3FE">
      <w:start w:val="1"/>
      <w:numFmt w:val="decimal"/>
      <w:lvlText w:val="(%1)"/>
      <w:lvlJc w:val="left"/>
      <w:pPr>
        <w:ind w:left="-75" w:hanging="375"/>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6" w15:restartNumberingAfterBreak="0">
    <w:nsid w:val="76A4389B"/>
    <w:multiLevelType w:val="hybridMultilevel"/>
    <w:tmpl w:val="37F4D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DF7F27"/>
    <w:multiLevelType w:val="hybridMultilevel"/>
    <w:tmpl w:val="BE5094A0"/>
    <w:lvl w:ilvl="0" w:tplc="BE288B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80A5966"/>
    <w:multiLevelType w:val="hybridMultilevel"/>
    <w:tmpl w:val="DA5EFF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9701193"/>
    <w:multiLevelType w:val="hybridMultilevel"/>
    <w:tmpl w:val="EE06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A93347"/>
    <w:multiLevelType w:val="hybridMultilevel"/>
    <w:tmpl w:val="DC36BC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D864EC5"/>
    <w:multiLevelType w:val="hybridMultilevel"/>
    <w:tmpl w:val="4BE6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B02340"/>
    <w:multiLevelType w:val="hybridMultilevel"/>
    <w:tmpl w:val="A088EC1C"/>
    <w:lvl w:ilvl="0" w:tplc="0409000F">
      <w:start w:val="1"/>
      <w:numFmt w:val="decimal"/>
      <w:lvlText w:val="%1."/>
      <w:lvlJc w:val="left"/>
      <w:pPr>
        <w:ind w:left="450" w:hanging="360"/>
      </w:pPr>
    </w:lvl>
    <w:lvl w:ilvl="1" w:tplc="782227A8">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4"/>
  </w:num>
  <w:num w:numId="2">
    <w:abstractNumId w:val="9"/>
  </w:num>
  <w:num w:numId="3">
    <w:abstractNumId w:val="29"/>
  </w:num>
  <w:num w:numId="4">
    <w:abstractNumId w:val="10"/>
  </w:num>
  <w:num w:numId="5">
    <w:abstractNumId w:val="32"/>
  </w:num>
  <w:num w:numId="6">
    <w:abstractNumId w:val="39"/>
  </w:num>
  <w:num w:numId="7">
    <w:abstractNumId w:val="33"/>
  </w:num>
  <w:num w:numId="8">
    <w:abstractNumId w:val="49"/>
  </w:num>
  <w:num w:numId="9">
    <w:abstractNumId w:val="8"/>
  </w:num>
  <w:num w:numId="10">
    <w:abstractNumId w:val="21"/>
  </w:num>
  <w:num w:numId="11">
    <w:abstractNumId w:val="13"/>
  </w:num>
  <w:num w:numId="12">
    <w:abstractNumId w:val="51"/>
  </w:num>
  <w:num w:numId="13">
    <w:abstractNumId w:val="19"/>
  </w:num>
  <w:num w:numId="14">
    <w:abstractNumId w:val="42"/>
  </w:num>
  <w:num w:numId="15">
    <w:abstractNumId w:val="1"/>
  </w:num>
  <w:num w:numId="16">
    <w:abstractNumId w:val="0"/>
  </w:num>
  <w:num w:numId="17">
    <w:abstractNumId w:val="37"/>
  </w:num>
  <w:num w:numId="18">
    <w:abstractNumId w:val="34"/>
  </w:num>
  <w:num w:numId="19">
    <w:abstractNumId w:val="35"/>
  </w:num>
  <w:num w:numId="20">
    <w:abstractNumId w:val="31"/>
  </w:num>
  <w:num w:numId="21">
    <w:abstractNumId w:val="14"/>
  </w:num>
  <w:num w:numId="22">
    <w:abstractNumId w:val="46"/>
  </w:num>
  <w:num w:numId="23">
    <w:abstractNumId w:val="12"/>
  </w:num>
  <w:num w:numId="24">
    <w:abstractNumId w:val="11"/>
  </w:num>
  <w:num w:numId="25">
    <w:abstractNumId w:val="18"/>
  </w:num>
  <w:num w:numId="26">
    <w:abstractNumId w:val="26"/>
  </w:num>
  <w:num w:numId="27">
    <w:abstractNumId w:val="43"/>
  </w:num>
  <w:num w:numId="28">
    <w:abstractNumId w:val="40"/>
  </w:num>
  <w:num w:numId="29">
    <w:abstractNumId w:val="38"/>
  </w:num>
  <w:num w:numId="30">
    <w:abstractNumId w:val="47"/>
  </w:num>
  <w:num w:numId="31">
    <w:abstractNumId w:val="28"/>
  </w:num>
  <w:num w:numId="32">
    <w:abstractNumId w:val="5"/>
  </w:num>
  <w:num w:numId="33">
    <w:abstractNumId w:val="48"/>
  </w:num>
  <w:num w:numId="34">
    <w:abstractNumId w:val="17"/>
  </w:num>
  <w:num w:numId="35">
    <w:abstractNumId w:val="27"/>
  </w:num>
  <w:num w:numId="36">
    <w:abstractNumId w:val="7"/>
  </w:num>
  <w:num w:numId="37">
    <w:abstractNumId w:val="23"/>
  </w:num>
  <w:num w:numId="38">
    <w:abstractNumId w:val="41"/>
  </w:num>
  <w:num w:numId="39">
    <w:abstractNumId w:val="50"/>
  </w:num>
  <w:num w:numId="40">
    <w:abstractNumId w:val="44"/>
  </w:num>
  <w:num w:numId="41">
    <w:abstractNumId w:val="30"/>
  </w:num>
  <w:num w:numId="42">
    <w:abstractNumId w:val="45"/>
  </w:num>
  <w:num w:numId="43">
    <w:abstractNumId w:val="20"/>
  </w:num>
  <w:num w:numId="44">
    <w:abstractNumId w:val="52"/>
  </w:num>
  <w:num w:numId="45">
    <w:abstractNumId w:val="36"/>
  </w:num>
  <w:num w:numId="46">
    <w:abstractNumId w:val="6"/>
  </w:num>
  <w:num w:numId="47">
    <w:abstractNumId w:val="16"/>
  </w:num>
  <w:num w:numId="48">
    <w:abstractNumId w:val="15"/>
  </w:num>
  <w:num w:numId="49">
    <w:abstractNumId w:val="25"/>
  </w:num>
  <w:num w:numId="50">
    <w:abstractNumId w:val="3"/>
  </w:num>
  <w:num w:numId="51">
    <w:abstractNumId w:val="22"/>
  </w:num>
  <w:num w:numId="52">
    <w:abstractNumId w:val="4"/>
  </w:num>
  <w:num w:numId="5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NDA3NDW2MDIyMzdU0lEKTi0uzszPAykwrwUAol55MSwAAAA="/>
  </w:docVars>
  <w:rsids>
    <w:rsidRoot w:val="005B2388"/>
    <w:rsid w:val="00000132"/>
    <w:rsid w:val="000025FA"/>
    <w:rsid w:val="00002AC4"/>
    <w:rsid w:val="00005B46"/>
    <w:rsid w:val="00006723"/>
    <w:rsid w:val="00006DC4"/>
    <w:rsid w:val="00015BBC"/>
    <w:rsid w:val="00017297"/>
    <w:rsid w:val="00020B52"/>
    <w:rsid w:val="000210A9"/>
    <w:rsid w:val="00022ABD"/>
    <w:rsid w:val="00023439"/>
    <w:rsid w:val="00030ECF"/>
    <w:rsid w:val="00032783"/>
    <w:rsid w:val="00033BA0"/>
    <w:rsid w:val="000370AC"/>
    <w:rsid w:val="0004192F"/>
    <w:rsid w:val="00045716"/>
    <w:rsid w:val="00047AB7"/>
    <w:rsid w:val="00053127"/>
    <w:rsid w:val="00053388"/>
    <w:rsid w:val="00055447"/>
    <w:rsid w:val="00060B62"/>
    <w:rsid w:val="0006592A"/>
    <w:rsid w:val="00065AFB"/>
    <w:rsid w:val="00066D55"/>
    <w:rsid w:val="000672A0"/>
    <w:rsid w:val="0007024A"/>
    <w:rsid w:val="00070BCF"/>
    <w:rsid w:val="00070D1A"/>
    <w:rsid w:val="00070DF6"/>
    <w:rsid w:val="00073342"/>
    <w:rsid w:val="000751DC"/>
    <w:rsid w:val="00077961"/>
    <w:rsid w:val="00077A2A"/>
    <w:rsid w:val="00090717"/>
    <w:rsid w:val="0009382E"/>
    <w:rsid w:val="000A5208"/>
    <w:rsid w:val="000A5A83"/>
    <w:rsid w:val="000A6B91"/>
    <w:rsid w:val="000A6C49"/>
    <w:rsid w:val="000A712B"/>
    <w:rsid w:val="000A71F8"/>
    <w:rsid w:val="000A7925"/>
    <w:rsid w:val="000B0A93"/>
    <w:rsid w:val="000B4E28"/>
    <w:rsid w:val="000B529D"/>
    <w:rsid w:val="000B55F5"/>
    <w:rsid w:val="000B6460"/>
    <w:rsid w:val="000C2740"/>
    <w:rsid w:val="000C2EFA"/>
    <w:rsid w:val="000C4060"/>
    <w:rsid w:val="000C4136"/>
    <w:rsid w:val="000C637E"/>
    <w:rsid w:val="000C649A"/>
    <w:rsid w:val="000C6B8E"/>
    <w:rsid w:val="000C765D"/>
    <w:rsid w:val="000D4D22"/>
    <w:rsid w:val="000D5DD5"/>
    <w:rsid w:val="000E2D0B"/>
    <w:rsid w:val="000E3243"/>
    <w:rsid w:val="000E38B4"/>
    <w:rsid w:val="000E3FF8"/>
    <w:rsid w:val="000E483E"/>
    <w:rsid w:val="000E5792"/>
    <w:rsid w:val="000E7ABE"/>
    <w:rsid w:val="000F05D9"/>
    <w:rsid w:val="000F0EF0"/>
    <w:rsid w:val="000F2E86"/>
    <w:rsid w:val="000F75A4"/>
    <w:rsid w:val="001018DB"/>
    <w:rsid w:val="00107C75"/>
    <w:rsid w:val="00113153"/>
    <w:rsid w:val="0011690A"/>
    <w:rsid w:val="00117157"/>
    <w:rsid w:val="00122596"/>
    <w:rsid w:val="00125EDF"/>
    <w:rsid w:val="0013000B"/>
    <w:rsid w:val="001343AD"/>
    <w:rsid w:val="00136A0B"/>
    <w:rsid w:val="00137EFC"/>
    <w:rsid w:val="0014217D"/>
    <w:rsid w:val="001441D5"/>
    <w:rsid w:val="001441E1"/>
    <w:rsid w:val="001464B3"/>
    <w:rsid w:val="001479DA"/>
    <w:rsid w:val="00152282"/>
    <w:rsid w:val="00152E83"/>
    <w:rsid w:val="0015376B"/>
    <w:rsid w:val="001603B7"/>
    <w:rsid w:val="001623AF"/>
    <w:rsid w:val="00166482"/>
    <w:rsid w:val="00172964"/>
    <w:rsid w:val="00175DDB"/>
    <w:rsid w:val="00180381"/>
    <w:rsid w:val="0018046F"/>
    <w:rsid w:val="00180982"/>
    <w:rsid w:val="0018320F"/>
    <w:rsid w:val="00185A1F"/>
    <w:rsid w:val="00186045"/>
    <w:rsid w:val="00193089"/>
    <w:rsid w:val="00193D42"/>
    <w:rsid w:val="0019718D"/>
    <w:rsid w:val="001A0825"/>
    <w:rsid w:val="001A0B82"/>
    <w:rsid w:val="001A49C5"/>
    <w:rsid w:val="001B324C"/>
    <w:rsid w:val="001B5805"/>
    <w:rsid w:val="001C08D2"/>
    <w:rsid w:val="001C1D68"/>
    <w:rsid w:val="001C3420"/>
    <w:rsid w:val="001C3C73"/>
    <w:rsid w:val="001C6D64"/>
    <w:rsid w:val="001D1527"/>
    <w:rsid w:val="001D2707"/>
    <w:rsid w:val="001D5ABB"/>
    <w:rsid w:val="001E63B2"/>
    <w:rsid w:val="001E6DE2"/>
    <w:rsid w:val="001F0944"/>
    <w:rsid w:val="001F1B98"/>
    <w:rsid w:val="001F250A"/>
    <w:rsid w:val="001F4104"/>
    <w:rsid w:val="001F43C8"/>
    <w:rsid w:val="001F794C"/>
    <w:rsid w:val="002006CB"/>
    <w:rsid w:val="00201859"/>
    <w:rsid w:val="002045E0"/>
    <w:rsid w:val="00206027"/>
    <w:rsid w:val="0020624E"/>
    <w:rsid w:val="00207FCA"/>
    <w:rsid w:val="00213080"/>
    <w:rsid w:val="002140D8"/>
    <w:rsid w:val="00214722"/>
    <w:rsid w:val="00221642"/>
    <w:rsid w:val="002254F3"/>
    <w:rsid w:val="0023054C"/>
    <w:rsid w:val="002344E6"/>
    <w:rsid w:val="00240D55"/>
    <w:rsid w:val="00247989"/>
    <w:rsid w:val="00252353"/>
    <w:rsid w:val="00257436"/>
    <w:rsid w:val="00260657"/>
    <w:rsid w:val="00261ECF"/>
    <w:rsid w:val="002624F9"/>
    <w:rsid w:val="0026387A"/>
    <w:rsid w:val="00264DA2"/>
    <w:rsid w:val="00266BB5"/>
    <w:rsid w:val="00266F0A"/>
    <w:rsid w:val="00270135"/>
    <w:rsid w:val="002723A0"/>
    <w:rsid w:val="002724E4"/>
    <w:rsid w:val="00273BA3"/>
    <w:rsid w:val="00274EAC"/>
    <w:rsid w:val="00274ED3"/>
    <w:rsid w:val="0027584C"/>
    <w:rsid w:val="00276453"/>
    <w:rsid w:val="00276500"/>
    <w:rsid w:val="00276E21"/>
    <w:rsid w:val="0027743A"/>
    <w:rsid w:val="00282328"/>
    <w:rsid w:val="00283B46"/>
    <w:rsid w:val="002912F7"/>
    <w:rsid w:val="0029217D"/>
    <w:rsid w:val="002933C8"/>
    <w:rsid w:val="00294AB3"/>
    <w:rsid w:val="002A0F8D"/>
    <w:rsid w:val="002A47D5"/>
    <w:rsid w:val="002B0CA6"/>
    <w:rsid w:val="002B490F"/>
    <w:rsid w:val="002B526D"/>
    <w:rsid w:val="002C0FB5"/>
    <w:rsid w:val="002C57B2"/>
    <w:rsid w:val="002C7046"/>
    <w:rsid w:val="002D3A8D"/>
    <w:rsid w:val="002D5B01"/>
    <w:rsid w:val="002D648F"/>
    <w:rsid w:val="002F0323"/>
    <w:rsid w:val="002F1C4D"/>
    <w:rsid w:val="00302C51"/>
    <w:rsid w:val="00307118"/>
    <w:rsid w:val="00307872"/>
    <w:rsid w:val="00310BD1"/>
    <w:rsid w:val="003113FE"/>
    <w:rsid w:val="003118B5"/>
    <w:rsid w:val="00323653"/>
    <w:rsid w:val="003259FC"/>
    <w:rsid w:val="003275D6"/>
    <w:rsid w:val="00332DE9"/>
    <w:rsid w:val="00340290"/>
    <w:rsid w:val="00340BD9"/>
    <w:rsid w:val="00341628"/>
    <w:rsid w:val="0034590E"/>
    <w:rsid w:val="0034663E"/>
    <w:rsid w:val="00347F30"/>
    <w:rsid w:val="00350B7E"/>
    <w:rsid w:val="00351002"/>
    <w:rsid w:val="0035381C"/>
    <w:rsid w:val="00356506"/>
    <w:rsid w:val="0035669F"/>
    <w:rsid w:val="00360816"/>
    <w:rsid w:val="00360D67"/>
    <w:rsid w:val="00363014"/>
    <w:rsid w:val="0037141E"/>
    <w:rsid w:val="003730B5"/>
    <w:rsid w:val="003733FE"/>
    <w:rsid w:val="0037346A"/>
    <w:rsid w:val="003763F9"/>
    <w:rsid w:val="00376CC7"/>
    <w:rsid w:val="00377167"/>
    <w:rsid w:val="00380744"/>
    <w:rsid w:val="0038077C"/>
    <w:rsid w:val="00382004"/>
    <w:rsid w:val="00382158"/>
    <w:rsid w:val="00386597"/>
    <w:rsid w:val="00387036"/>
    <w:rsid w:val="00390B4E"/>
    <w:rsid w:val="00392356"/>
    <w:rsid w:val="003924E2"/>
    <w:rsid w:val="003932CA"/>
    <w:rsid w:val="003A064A"/>
    <w:rsid w:val="003A0AE7"/>
    <w:rsid w:val="003A0BEF"/>
    <w:rsid w:val="003A11C9"/>
    <w:rsid w:val="003A15E0"/>
    <w:rsid w:val="003A363F"/>
    <w:rsid w:val="003B1910"/>
    <w:rsid w:val="003B34D6"/>
    <w:rsid w:val="003B6C0B"/>
    <w:rsid w:val="003B6C5A"/>
    <w:rsid w:val="003C166D"/>
    <w:rsid w:val="003C1BE7"/>
    <w:rsid w:val="003C2625"/>
    <w:rsid w:val="003C373D"/>
    <w:rsid w:val="003C6570"/>
    <w:rsid w:val="003D10F8"/>
    <w:rsid w:val="003D1A7B"/>
    <w:rsid w:val="003D470A"/>
    <w:rsid w:val="003D4B8A"/>
    <w:rsid w:val="003D6AE3"/>
    <w:rsid w:val="003D75B7"/>
    <w:rsid w:val="003E0091"/>
    <w:rsid w:val="003E4709"/>
    <w:rsid w:val="003E5422"/>
    <w:rsid w:val="003E54D6"/>
    <w:rsid w:val="003F22FE"/>
    <w:rsid w:val="003F27DD"/>
    <w:rsid w:val="003F581A"/>
    <w:rsid w:val="00407208"/>
    <w:rsid w:val="004073C2"/>
    <w:rsid w:val="0040759B"/>
    <w:rsid w:val="00412DE1"/>
    <w:rsid w:val="0041514F"/>
    <w:rsid w:val="0042138B"/>
    <w:rsid w:val="004218F5"/>
    <w:rsid w:val="004220E7"/>
    <w:rsid w:val="00423EE2"/>
    <w:rsid w:val="00425A0C"/>
    <w:rsid w:val="00425C2F"/>
    <w:rsid w:val="004264F0"/>
    <w:rsid w:val="00432470"/>
    <w:rsid w:val="00433BC7"/>
    <w:rsid w:val="004354FE"/>
    <w:rsid w:val="004401AA"/>
    <w:rsid w:val="004415D5"/>
    <w:rsid w:val="004422D3"/>
    <w:rsid w:val="00442553"/>
    <w:rsid w:val="00442807"/>
    <w:rsid w:val="004447E5"/>
    <w:rsid w:val="00445BD6"/>
    <w:rsid w:val="00451709"/>
    <w:rsid w:val="0045553F"/>
    <w:rsid w:val="00456E85"/>
    <w:rsid w:val="00460144"/>
    <w:rsid w:val="00461145"/>
    <w:rsid w:val="00464F9F"/>
    <w:rsid w:val="00466315"/>
    <w:rsid w:val="00471183"/>
    <w:rsid w:val="00472A42"/>
    <w:rsid w:val="00475BD6"/>
    <w:rsid w:val="0047730A"/>
    <w:rsid w:val="00477E6E"/>
    <w:rsid w:val="00481E7B"/>
    <w:rsid w:val="00484591"/>
    <w:rsid w:val="00484F11"/>
    <w:rsid w:val="00485760"/>
    <w:rsid w:val="00485EA2"/>
    <w:rsid w:val="00491179"/>
    <w:rsid w:val="0049404C"/>
    <w:rsid w:val="00495B07"/>
    <w:rsid w:val="0049761B"/>
    <w:rsid w:val="00497836"/>
    <w:rsid w:val="004A22F7"/>
    <w:rsid w:val="004A464D"/>
    <w:rsid w:val="004A7408"/>
    <w:rsid w:val="004A78FF"/>
    <w:rsid w:val="004B089D"/>
    <w:rsid w:val="004B2A6E"/>
    <w:rsid w:val="004B3AF0"/>
    <w:rsid w:val="004B4388"/>
    <w:rsid w:val="004B4771"/>
    <w:rsid w:val="004B500C"/>
    <w:rsid w:val="004B51C5"/>
    <w:rsid w:val="004C1EDB"/>
    <w:rsid w:val="004D047B"/>
    <w:rsid w:val="004D0735"/>
    <w:rsid w:val="004D6911"/>
    <w:rsid w:val="004D6DF4"/>
    <w:rsid w:val="004D7384"/>
    <w:rsid w:val="004E055C"/>
    <w:rsid w:val="004E0FC7"/>
    <w:rsid w:val="004E4340"/>
    <w:rsid w:val="004E52D1"/>
    <w:rsid w:val="004F3CD9"/>
    <w:rsid w:val="005017D5"/>
    <w:rsid w:val="00512BC5"/>
    <w:rsid w:val="005132EB"/>
    <w:rsid w:val="00513609"/>
    <w:rsid w:val="0051799E"/>
    <w:rsid w:val="0052074C"/>
    <w:rsid w:val="00521441"/>
    <w:rsid w:val="005219AE"/>
    <w:rsid w:val="00522FF4"/>
    <w:rsid w:val="0052375D"/>
    <w:rsid w:val="005256DF"/>
    <w:rsid w:val="00525F9D"/>
    <w:rsid w:val="00526C3C"/>
    <w:rsid w:val="005271B1"/>
    <w:rsid w:val="00527C3E"/>
    <w:rsid w:val="00531271"/>
    <w:rsid w:val="005364AF"/>
    <w:rsid w:val="00540A54"/>
    <w:rsid w:val="00540FBD"/>
    <w:rsid w:val="00544369"/>
    <w:rsid w:val="00545125"/>
    <w:rsid w:val="00552CE0"/>
    <w:rsid w:val="00556898"/>
    <w:rsid w:val="005568A2"/>
    <w:rsid w:val="00560BD6"/>
    <w:rsid w:val="00563A3C"/>
    <w:rsid w:val="005640AC"/>
    <w:rsid w:val="00566753"/>
    <w:rsid w:val="00567D1E"/>
    <w:rsid w:val="00570061"/>
    <w:rsid w:val="00572D26"/>
    <w:rsid w:val="005770A5"/>
    <w:rsid w:val="00581640"/>
    <w:rsid w:val="00584162"/>
    <w:rsid w:val="005856B7"/>
    <w:rsid w:val="00585FF4"/>
    <w:rsid w:val="00592EDD"/>
    <w:rsid w:val="005948CC"/>
    <w:rsid w:val="00595F90"/>
    <w:rsid w:val="005979E4"/>
    <w:rsid w:val="005A463C"/>
    <w:rsid w:val="005A4FD3"/>
    <w:rsid w:val="005B0486"/>
    <w:rsid w:val="005B1113"/>
    <w:rsid w:val="005B15E8"/>
    <w:rsid w:val="005B1EBB"/>
    <w:rsid w:val="005B2388"/>
    <w:rsid w:val="005B2A81"/>
    <w:rsid w:val="005B2A84"/>
    <w:rsid w:val="005B5DF6"/>
    <w:rsid w:val="005B6ADC"/>
    <w:rsid w:val="005C0B0E"/>
    <w:rsid w:val="005C1FD1"/>
    <w:rsid w:val="005C407E"/>
    <w:rsid w:val="005C69B2"/>
    <w:rsid w:val="005C70EB"/>
    <w:rsid w:val="005C75D4"/>
    <w:rsid w:val="005C795B"/>
    <w:rsid w:val="005D1290"/>
    <w:rsid w:val="005D3F2E"/>
    <w:rsid w:val="005D4642"/>
    <w:rsid w:val="005D4DA6"/>
    <w:rsid w:val="005D56C4"/>
    <w:rsid w:val="005D770F"/>
    <w:rsid w:val="005E2B54"/>
    <w:rsid w:val="005E409F"/>
    <w:rsid w:val="005E43F8"/>
    <w:rsid w:val="005E7A44"/>
    <w:rsid w:val="005F2AC7"/>
    <w:rsid w:val="005F32EF"/>
    <w:rsid w:val="005F5A24"/>
    <w:rsid w:val="006014A4"/>
    <w:rsid w:val="006032D3"/>
    <w:rsid w:val="006047BB"/>
    <w:rsid w:val="00610F3A"/>
    <w:rsid w:val="00615188"/>
    <w:rsid w:val="0061603F"/>
    <w:rsid w:val="00616045"/>
    <w:rsid w:val="0062212F"/>
    <w:rsid w:val="00625EB0"/>
    <w:rsid w:val="00626868"/>
    <w:rsid w:val="00631AE2"/>
    <w:rsid w:val="0064241B"/>
    <w:rsid w:val="00643326"/>
    <w:rsid w:val="00646B3E"/>
    <w:rsid w:val="006514F7"/>
    <w:rsid w:val="006516D5"/>
    <w:rsid w:val="00651B8A"/>
    <w:rsid w:val="00654DAC"/>
    <w:rsid w:val="00655AE0"/>
    <w:rsid w:val="00662B5B"/>
    <w:rsid w:val="006632FB"/>
    <w:rsid w:val="00663DC2"/>
    <w:rsid w:val="006641DE"/>
    <w:rsid w:val="006643FF"/>
    <w:rsid w:val="00664F8D"/>
    <w:rsid w:val="0066508C"/>
    <w:rsid w:val="00665EFD"/>
    <w:rsid w:val="00671696"/>
    <w:rsid w:val="006724AB"/>
    <w:rsid w:val="00675099"/>
    <w:rsid w:val="006824F4"/>
    <w:rsid w:val="00683493"/>
    <w:rsid w:val="006865E4"/>
    <w:rsid w:val="006878EA"/>
    <w:rsid w:val="00690B08"/>
    <w:rsid w:val="00697D34"/>
    <w:rsid w:val="006A43AD"/>
    <w:rsid w:val="006A49B4"/>
    <w:rsid w:val="006A4E90"/>
    <w:rsid w:val="006A7498"/>
    <w:rsid w:val="006B03E1"/>
    <w:rsid w:val="006B34E6"/>
    <w:rsid w:val="006B4425"/>
    <w:rsid w:val="006B705D"/>
    <w:rsid w:val="006C09CD"/>
    <w:rsid w:val="006C2F72"/>
    <w:rsid w:val="006C4E03"/>
    <w:rsid w:val="006D029B"/>
    <w:rsid w:val="006D12F6"/>
    <w:rsid w:val="006D1723"/>
    <w:rsid w:val="006D2947"/>
    <w:rsid w:val="006D3262"/>
    <w:rsid w:val="006D6A56"/>
    <w:rsid w:val="006E490A"/>
    <w:rsid w:val="006E555F"/>
    <w:rsid w:val="006E7496"/>
    <w:rsid w:val="006F34E5"/>
    <w:rsid w:val="00701C69"/>
    <w:rsid w:val="00701EC8"/>
    <w:rsid w:val="007103F2"/>
    <w:rsid w:val="00711439"/>
    <w:rsid w:val="00715D98"/>
    <w:rsid w:val="00725882"/>
    <w:rsid w:val="00726E95"/>
    <w:rsid w:val="00730200"/>
    <w:rsid w:val="007312CF"/>
    <w:rsid w:val="007321AC"/>
    <w:rsid w:val="00740BE9"/>
    <w:rsid w:val="00741562"/>
    <w:rsid w:val="00745B68"/>
    <w:rsid w:val="00760216"/>
    <w:rsid w:val="00777070"/>
    <w:rsid w:val="00777A47"/>
    <w:rsid w:val="00780441"/>
    <w:rsid w:val="007868EB"/>
    <w:rsid w:val="00787F94"/>
    <w:rsid w:val="007906BD"/>
    <w:rsid w:val="00791627"/>
    <w:rsid w:val="00793B81"/>
    <w:rsid w:val="00793D22"/>
    <w:rsid w:val="00794FD0"/>
    <w:rsid w:val="0079544E"/>
    <w:rsid w:val="00795C7C"/>
    <w:rsid w:val="007A2230"/>
    <w:rsid w:val="007A2CB4"/>
    <w:rsid w:val="007B2000"/>
    <w:rsid w:val="007B203F"/>
    <w:rsid w:val="007B2F94"/>
    <w:rsid w:val="007B3EE2"/>
    <w:rsid w:val="007B4746"/>
    <w:rsid w:val="007B6213"/>
    <w:rsid w:val="007B6B09"/>
    <w:rsid w:val="007B78C1"/>
    <w:rsid w:val="007B7AB9"/>
    <w:rsid w:val="007C03FE"/>
    <w:rsid w:val="007C5EF1"/>
    <w:rsid w:val="007C69F6"/>
    <w:rsid w:val="007C7BC9"/>
    <w:rsid w:val="007D0F4D"/>
    <w:rsid w:val="007D4131"/>
    <w:rsid w:val="007D425B"/>
    <w:rsid w:val="007D6B10"/>
    <w:rsid w:val="007E116C"/>
    <w:rsid w:val="007E1A83"/>
    <w:rsid w:val="007E7996"/>
    <w:rsid w:val="007F078A"/>
    <w:rsid w:val="007F0A28"/>
    <w:rsid w:val="00801418"/>
    <w:rsid w:val="00801FE9"/>
    <w:rsid w:val="00802FF1"/>
    <w:rsid w:val="008050AF"/>
    <w:rsid w:val="00805A00"/>
    <w:rsid w:val="00805BEB"/>
    <w:rsid w:val="0081756B"/>
    <w:rsid w:val="00822735"/>
    <w:rsid w:val="0082280B"/>
    <w:rsid w:val="00822E34"/>
    <w:rsid w:val="00827BAF"/>
    <w:rsid w:val="00830776"/>
    <w:rsid w:val="00831A16"/>
    <w:rsid w:val="00833B2A"/>
    <w:rsid w:val="00845AAB"/>
    <w:rsid w:val="0084706D"/>
    <w:rsid w:val="00853428"/>
    <w:rsid w:val="0085513E"/>
    <w:rsid w:val="00855B8F"/>
    <w:rsid w:val="0086062E"/>
    <w:rsid w:val="008610F1"/>
    <w:rsid w:val="00863BD3"/>
    <w:rsid w:val="00864641"/>
    <w:rsid w:val="00870310"/>
    <w:rsid w:val="00871D67"/>
    <w:rsid w:val="00873094"/>
    <w:rsid w:val="008767C5"/>
    <w:rsid w:val="0087717D"/>
    <w:rsid w:val="00885F95"/>
    <w:rsid w:val="00885FE0"/>
    <w:rsid w:val="00886E89"/>
    <w:rsid w:val="00887379"/>
    <w:rsid w:val="0089069E"/>
    <w:rsid w:val="00893E92"/>
    <w:rsid w:val="00894941"/>
    <w:rsid w:val="008A06C2"/>
    <w:rsid w:val="008A1AA7"/>
    <w:rsid w:val="008A1E76"/>
    <w:rsid w:val="008A38C9"/>
    <w:rsid w:val="008A3C01"/>
    <w:rsid w:val="008A4D01"/>
    <w:rsid w:val="008A5EA2"/>
    <w:rsid w:val="008B0EB9"/>
    <w:rsid w:val="008B2C1E"/>
    <w:rsid w:val="008C1849"/>
    <w:rsid w:val="008C6215"/>
    <w:rsid w:val="008C7A18"/>
    <w:rsid w:val="008C7F66"/>
    <w:rsid w:val="008D2A07"/>
    <w:rsid w:val="008D441D"/>
    <w:rsid w:val="008D6904"/>
    <w:rsid w:val="008E21EA"/>
    <w:rsid w:val="008E32A1"/>
    <w:rsid w:val="008E42B4"/>
    <w:rsid w:val="008E5114"/>
    <w:rsid w:val="008E6C3A"/>
    <w:rsid w:val="008F33A9"/>
    <w:rsid w:val="008F58FB"/>
    <w:rsid w:val="008F6A08"/>
    <w:rsid w:val="008F703B"/>
    <w:rsid w:val="008F750F"/>
    <w:rsid w:val="00906B99"/>
    <w:rsid w:val="00907EC2"/>
    <w:rsid w:val="009172C1"/>
    <w:rsid w:val="00917FF5"/>
    <w:rsid w:val="00923CBA"/>
    <w:rsid w:val="009253BB"/>
    <w:rsid w:val="00925C2C"/>
    <w:rsid w:val="00927C79"/>
    <w:rsid w:val="00927E0D"/>
    <w:rsid w:val="00930A09"/>
    <w:rsid w:val="00933D16"/>
    <w:rsid w:val="00934CA9"/>
    <w:rsid w:val="009353E7"/>
    <w:rsid w:val="00935AB6"/>
    <w:rsid w:val="00937913"/>
    <w:rsid w:val="00937981"/>
    <w:rsid w:val="00942FBF"/>
    <w:rsid w:val="009457B9"/>
    <w:rsid w:val="009469ED"/>
    <w:rsid w:val="00947037"/>
    <w:rsid w:val="00947D38"/>
    <w:rsid w:val="00951970"/>
    <w:rsid w:val="00953AB0"/>
    <w:rsid w:val="00954355"/>
    <w:rsid w:val="00954FD9"/>
    <w:rsid w:val="0095536E"/>
    <w:rsid w:val="009569BC"/>
    <w:rsid w:val="0096080E"/>
    <w:rsid w:val="00960D26"/>
    <w:rsid w:val="00961944"/>
    <w:rsid w:val="00961FF8"/>
    <w:rsid w:val="00962483"/>
    <w:rsid w:val="00962EAB"/>
    <w:rsid w:val="00963934"/>
    <w:rsid w:val="00966DD9"/>
    <w:rsid w:val="009670FF"/>
    <w:rsid w:val="009804CC"/>
    <w:rsid w:val="0098550E"/>
    <w:rsid w:val="00987F32"/>
    <w:rsid w:val="00992A0B"/>
    <w:rsid w:val="00994B2E"/>
    <w:rsid w:val="009A2CD8"/>
    <w:rsid w:val="009A3A94"/>
    <w:rsid w:val="009A7D2D"/>
    <w:rsid w:val="009B1242"/>
    <w:rsid w:val="009B1EC5"/>
    <w:rsid w:val="009B440E"/>
    <w:rsid w:val="009B53CF"/>
    <w:rsid w:val="009B7040"/>
    <w:rsid w:val="009C1213"/>
    <w:rsid w:val="009C75FE"/>
    <w:rsid w:val="009C7A44"/>
    <w:rsid w:val="009D34F2"/>
    <w:rsid w:val="009E10BA"/>
    <w:rsid w:val="009E1482"/>
    <w:rsid w:val="009E2395"/>
    <w:rsid w:val="009E4770"/>
    <w:rsid w:val="009F07FE"/>
    <w:rsid w:val="009F0B60"/>
    <w:rsid w:val="009F0DFA"/>
    <w:rsid w:val="009F4998"/>
    <w:rsid w:val="00A01D86"/>
    <w:rsid w:val="00A02055"/>
    <w:rsid w:val="00A12E98"/>
    <w:rsid w:val="00A132AA"/>
    <w:rsid w:val="00A14285"/>
    <w:rsid w:val="00A143D6"/>
    <w:rsid w:val="00A231E6"/>
    <w:rsid w:val="00A25031"/>
    <w:rsid w:val="00A30D0D"/>
    <w:rsid w:val="00A3460F"/>
    <w:rsid w:val="00A35AA4"/>
    <w:rsid w:val="00A40FBA"/>
    <w:rsid w:val="00A428DE"/>
    <w:rsid w:val="00A42DA9"/>
    <w:rsid w:val="00A456FA"/>
    <w:rsid w:val="00A51032"/>
    <w:rsid w:val="00A52CC1"/>
    <w:rsid w:val="00A55790"/>
    <w:rsid w:val="00A55B7F"/>
    <w:rsid w:val="00A67D33"/>
    <w:rsid w:val="00A73C83"/>
    <w:rsid w:val="00A77C31"/>
    <w:rsid w:val="00A77F7B"/>
    <w:rsid w:val="00A8007A"/>
    <w:rsid w:val="00A84381"/>
    <w:rsid w:val="00A854C2"/>
    <w:rsid w:val="00A87801"/>
    <w:rsid w:val="00A929A1"/>
    <w:rsid w:val="00A93288"/>
    <w:rsid w:val="00A97125"/>
    <w:rsid w:val="00AA79D9"/>
    <w:rsid w:val="00AB26BC"/>
    <w:rsid w:val="00AB4182"/>
    <w:rsid w:val="00AC0F45"/>
    <w:rsid w:val="00AC2327"/>
    <w:rsid w:val="00AC407D"/>
    <w:rsid w:val="00AC6580"/>
    <w:rsid w:val="00AD0BE1"/>
    <w:rsid w:val="00AD0FE0"/>
    <w:rsid w:val="00AD2F18"/>
    <w:rsid w:val="00AD30E3"/>
    <w:rsid w:val="00AE219A"/>
    <w:rsid w:val="00AE7BBA"/>
    <w:rsid w:val="00AF11C7"/>
    <w:rsid w:val="00AF3073"/>
    <w:rsid w:val="00AF3477"/>
    <w:rsid w:val="00AF3910"/>
    <w:rsid w:val="00AF64A2"/>
    <w:rsid w:val="00AF7EA0"/>
    <w:rsid w:val="00B013A4"/>
    <w:rsid w:val="00B02101"/>
    <w:rsid w:val="00B027D2"/>
    <w:rsid w:val="00B02E81"/>
    <w:rsid w:val="00B02F13"/>
    <w:rsid w:val="00B040B8"/>
    <w:rsid w:val="00B04B56"/>
    <w:rsid w:val="00B059AD"/>
    <w:rsid w:val="00B0625B"/>
    <w:rsid w:val="00B0637D"/>
    <w:rsid w:val="00B10917"/>
    <w:rsid w:val="00B11271"/>
    <w:rsid w:val="00B1717F"/>
    <w:rsid w:val="00B17A89"/>
    <w:rsid w:val="00B23681"/>
    <w:rsid w:val="00B259AB"/>
    <w:rsid w:val="00B27571"/>
    <w:rsid w:val="00B334C9"/>
    <w:rsid w:val="00B3516E"/>
    <w:rsid w:val="00B3621F"/>
    <w:rsid w:val="00B379C5"/>
    <w:rsid w:val="00B45E56"/>
    <w:rsid w:val="00B45FF9"/>
    <w:rsid w:val="00B51A98"/>
    <w:rsid w:val="00B52DBC"/>
    <w:rsid w:val="00B530C1"/>
    <w:rsid w:val="00B546D3"/>
    <w:rsid w:val="00B5479B"/>
    <w:rsid w:val="00B5652F"/>
    <w:rsid w:val="00B60ECA"/>
    <w:rsid w:val="00B61A59"/>
    <w:rsid w:val="00B655A4"/>
    <w:rsid w:val="00B65A4D"/>
    <w:rsid w:val="00B66B41"/>
    <w:rsid w:val="00B66F39"/>
    <w:rsid w:val="00B719C3"/>
    <w:rsid w:val="00B7296C"/>
    <w:rsid w:val="00B755EA"/>
    <w:rsid w:val="00B76254"/>
    <w:rsid w:val="00B76B45"/>
    <w:rsid w:val="00B845CF"/>
    <w:rsid w:val="00B859E6"/>
    <w:rsid w:val="00B92D2B"/>
    <w:rsid w:val="00B93B22"/>
    <w:rsid w:val="00B96CA2"/>
    <w:rsid w:val="00BA4DD8"/>
    <w:rsid w:val="00BA600D"/>
    <w:rsid w:val="00BB1B41"/>
    <w:rsid w:val="00BB2603"/>
    <w:rsid w:val="00BB2C3B"/>
    <w:rsid w:val="00BB4078"/>
    <w:rsid w:val="00BB4EF4"/>
    <w:rsid w:val="00BB761B"/>
    <w:rsid w:val="00BC1720"/>
    <w:rsid w:val="00BD380E"/>
    <w:rsid w:val="00BD5466"/>
    <w:rsid w:val="00BD55B0"/>
    <w:rsid w:val="00BE0842"/>
    <w:rsid w:val="00BE2F4E"/>
    <w:rsid w:val="00BE39AF"/>
    <w:rsid w:val="00BF17CE"/>
    <w:rsid w:val="00BF56EE"/>
    <w:rsid w:val="00C00E24"/>
    <w:rsid w:val="00C01913"/>
    <w:rsid w:val="00C0234E"/>
    <w:rsid w:val="00C0294F"/>
    <w:rsid w:val="00C054D8"/>
    <w:rsid w:val="00C07F47"/>
    <w:rsid w:val="00C10C5A"/>
    <w:rsid w:val="00C115D2"/>
    <w:rsid w:val="00C11812"/>
    <w:rsid w:val="00C1208F"/>
    <w:rsid w:val="00C151B4"/>
    <w:rsid w:val="00C15AB3"/>
    <w:rsid w:val="00C16B99"/>
    <w:rsid w:val="00C206E0"/>
    <w:rsid w:val="00C20CD7"/>
    <w:rsid w:val="00C21255"/>
    <w:rsid w:val="00C219FB"/>
    <w:rsid w:val="00C21BBD"/>
    <w:rsid w:val="00C25931"/>
    <w:rsid w:val="00C30EF3"/>
    <w:rsid w:val="00C311DE"/>
    <w:rsid w:val="00C36151"/>
    <w:rsid w:val="00C36278"/>
    <w:rsid w:val="00C37D3C"/>
    <w:rsid w:val="00C41237"/>
    <w:rsid w:val="00C50CBD"/>
    <w:rsid w:val="00C518D7"/>
    <w:rsid w:val="00C52E87"/>
    <w:rsid w:val="00C54403"/>
    <w:rsid w:val="00C54DE8"/>
    <w:rsid w:val="00C55DEF"/>
    <w:rsid w:val="00C56850"/>
    <w:rsid w:val="00C614BD"/>
    <w:rsid w:val="00C61B77"/>
    <w:rsid w:val="00C63755"/>
    <w:rsid w:val="00C65708"/>
    <w:rsid w:val="00C71A98"/>
    <w:rsid w:val="00C720D3"/>
    <w:rsid w:val="00C77A3C"/>
    <w:rsid w:val="00C83A71"/>
    <w:rsid w:val="00C83DC4"/>
    <w:rsid w:val="00C9078C"/>
    <w:rsid w:val="00C91E58"/>
    <w:rsid w:val="00C92DA6"/>
    <w:rsid w:val="00C943B5"/>
    <w:rsid w:val="00C94E65"/>
    <w:rsid w:val="00C95020"/>
    <w:rsid w:val="00C95025"/>
    <w:rsid w:val="00C956A2"/>
    <w:rsid w:val="00CA3244"/>
    <w:rsid w:val="00CB1D59"/>
    <w:rsid w:val="00CB2205"/>
    <w:rsid w:val="00CB28B9"/>
    <w:rsid w:val="00CB3C7E"/>
    <w:rsid w:val="00CB4527"/>
    <w:rsid w:val="00CC1268"/>
    <w:rsid w:val="00CC2EFB"/>
    <w:rsid w:val="00CC4DA2"/>
    <w:rsid w:val="00CC6859"/>
    <w:rsid w:val="00CD13BD"/>
    <w:rsid w:val="00CD2A77"/>
    <w:rsid w:val="00CD6115"/>
    <w:rsid w:val="00CE08C5"/>
    <w:rsid w:val="00CE1F87"/>
    <w:rsid w:val="00CE2B13"/>
    <w:rsid w:val="00CE6A99"/>
    <w:rsid w:val="00CF40D5"/>
    <w:rsid w:val="00D00B10"/>
    <w:rsid w:val="00D01634"/>
    <w:rsid w:val="00D02D28"/>
    <w:rsid w:val="00D0740A"/>
    <w:rsid w:val="00D16307"/>
    <w:rsid w:val="00D169D1"/>
    <w:rsid w:val="00D269E1"/>
    <w:rsid w:val="00D3511F"/>
    <w:rsid w:val="00D37A21"/>
    <w:rsid w:val="00D45F92"/>
    <w:rsid w:val="00D541CB"/>
    <w:rsid w:val="00D54ACB"/>
    <w:rsid w:val="00D5661C"/>
    <w:rsid w:val="00D57B04"/>
    <w:rsid w:val="00D60FE8"/>
    <w:rsid w:val="00D62CC5"/>
    <w:rsid w:val="00D64176"/>
    <w:rsid w:val="00D658B2"/>
    <w:rsid w:val="00D65AF3"/>
    <w:rsid w:val="00D673EA"/>
    <w:rsid w:val="00D707FE"/>
    <w:rsid w:val="00D71588"/>
    <w:rsid w:val="00D83876"/>
    <w:rsid w:val="00D83919"/>
    <w:rsid w:val="00D86462"/>
    <w:rsid w:val="00D92039"/>
    <w:rsid w:val="00D943B2"/>
    <w:rsid w:val="00D97795"/>
    <w:rsid w:val="00DA24DD"/>
    <w:rsid w:val="00DA2A23"/>
    <w:rsid w:val="00DA2FD4"/>
    <w:rsid w:val="00DA7419"/>
    <w:rsid w:val="00DB0273"/>
    <w:rsid w:val="00DB55F4"/>
    <w:rsid w:val="00DB6F40"/>
    <w:rsid w:val="00DC22FF"/>
    <w:rsid w:val="00DC43E1"/>
    <w:rsid w:val="00DC5161"/>
    <w:rsid w:val="00DC525D"/>
    <w:rsid w:val="00DC56D6"/>
    <w:rsid w:val="00DC5FFC"/>
    <w:rsid w:val="00DC628E"/>
    <w:rsid w:val="00DC69E1"/>
    <w:rsid w:val="00DD0917"/>
    <w:rsid w:val="00DD1B7C"/>
    <w:rsid w:val="00DD27BA"/>
    <w:rsid w:val="00DD3A0B"/>
    <w:rsid w:val="00DD41B2"/>
    <w:rsid w:val="00DE0245"/>
    <w:rsid w:val="00DE3492"/>
    <w:rsid w:val="00DE383D"/>
    <w:rsid w:val="00DE5257"/>
    <w:rsid w:val="00DE62B4"/>
    <w:rsid w:val="00DF00F2"/>
    <w:rsid w:val="00DF2963"/>
    <w:rsid w:val="00DF5326"/>
    <w:rsid w:val="00DF7315"/>
    <w:rsid w:val="00E021D2"/>
    <w:rsid w:val="00E06FFF"/>
    <w:rsid w:val="00E10583"/>
    <w:rsid w:val="00E10CD6"/>
    <w:rsid w:val="00E12805"/>
    <w:rsid w:val="00E1456D"/>
    <w:rsid w:val="00E162DC"/>
    <w:rsid w:val="00E1791B"/>
    <w:rsid w:val="00E201B5"/>
    <w:rsid w:val="00E224EB"/>
    <w:rsid w:val="00E251F1"/>
    <w:rsid w:val="00E254C7"/>
    <w:rsid w:val="00E26E78"/>
    <w:rsid w:val="00E31B16"/>
    <w:rsid w:val="00E4266E"/>
    <w:rsid w:val="00E42B0E"/>
    <w:rsid w:val="00E43560"/>
    <w:rsid w:val="00E50ED2"/>
    <w:rsid w:val="00E60592"/>
    <w:rsid w:val="00E6091F"/>
    <w:rsid w:val="00E6373C"/>
    <w:rsid w:val="00E64303"/>
    <w:rsid w:val="00E65096"/>
    <w:rsid w:val="00E72197"/>
    <w:rsid w:val="00E74D54"/>
    <w:rsid w:val="00E75FE4"/>
    <w:rsid w:val="00E7754B"/>
    <w:rsid w:val="00E77BCB"/>
    <w:rsid w:val="00E80E2D"/>
    <w:rsid w:val="00E869B1"/>
    <w:rsid w:val="00E92EBC"/>
    <w:rsid w:val="00E9460D"/>
    <w:rsid w:val="00E94819"/>
    <w:rsid w:val="00E9593C"/>
    <w:rsid w:val="00EA0796"/>
    <w:rsid w:val="00EA2312"/>
    <w:rsid w:val="00EA23F6"/>
    <w:rsid w:val="00EA2C9E"/>
    <w:rsid w:val="00EA44E0"/>
    <w:rsid w:val="00EA65C3"/>
    <w:rsid w:val="00EB2503"/>
    <w:rsid w:val="00EB45FC"/>
    <w:rsid w:val="00EC1995"/>
    <w:rsid w:val="00EC26BE"/>
    <w:rsid w:val="00EC365D"/>
    <w:rsid w:val="00EC3DF9"/>
    <w:rsid w:val="00ED772C"/>
    <w:rsid w:val="00ED7FA3"/>
    <w:rsid w:val="00EE56EB"/>
    <w:rsid w:val="00EE5EB3"/>
    <w:rsid w:val="00EE769C"/>
    <w:rsid w:val="00EF00C8"/>
    <w:rsid w:val="00EF04D4"/>
    <w:rsid w:val="00EF07CF"/>
    <w:rsid w:val="00EF22F6"/>
    <w:rsid w:val="00EF32F0"/>
    <w:rsid w:val="00EF3645"/>
    <w:rsid w:val="00EF4E18"/>
    <w:rsid w:val="00EF7B97"/>
    <w:rsid w:val="00F0063F"/>
    <w:rsid w:val="00F010B9"/>
    <w:rsid w:val="00F0269D"/>
    <w:rsid w:val="00F10207"/>
    <w:rsid w:val="00F10424"/>
    <w:rsid w:val="00F10E49"/>
    <w:rsid w:val="00F12AC6"/>
    <w:rsid w:val="00F146AD"/>
    <w:rsid w:val="00F21087"/>
    <w:rsid w:val="00F2176F"/>
    <w:rsid w:val="00F2263C"/>
    <w:rsid w:val="00F23E51"/>
    <w:rsid w:val="00F24F91"/>
    <w:rsid w:val="00F27565"/>
    <w:rsid w:val="00F301D0"/>
    <w:rsid w:val="00F31723"/>
    <w:rsid w:val="00F33C6E"/>
    <w:rsid w:val="00F349C0"/>
    <w:rsid w:val="00F34C3D"/>
    <w:rsid w:val="00F354E1"/>
    <w:rsid w:val="00F36E78"/>
    <w:rsid w:val="00F419F9"/>
    <w:rsid w:val="00F41BBD"/>
    <w:rsid w:val="00F4437E"/>
    <w:rsid w:val="00F51687"/>
    <w:rsid w:val="00F557D3"/>
    <w:rsid w:val="00F5620E"/>
    <w:rsid w:val="00F61D8C"/>
    <w:rsid w:val="00F7013D"/>
    <w:rsid w:val="00F7041C"/>
    <w:rsid w:val="00F706BE"/>
    <w:rsid w:val="00F73050"/>
    <w:rsid w:val="00F7533D"/>
    <w:rsid w:val="00F77137"/>
    <w:rsid w:val="00F77F4D"/>
    <w:rsid w:val="00F8138C"/>
    <w:rsid w:val="00F82215"/>
    <w:rsid w:val="00F82742"/>
    <w:rsid w:val="00F8474D"/>
    <w:rsid w:val="00F90D27"/>
    <w:rsid w:val="00F9156C"/>
    <w:rsid w:val="00F932FF"/>
    <w:rsid w:val="00F93B9A"/>
    <w:rsid w:val="00F961D9"/>
    <w:rsid w:val="00FA1F3F"/>
    <w:rsid w:val="00FA40D5"/>
    <w:rsid w:val="00FA6FF9"/>
    <w:rsid w:val="00FB2507"/>
    <w:rsid w:val="00FB6D2A"/>
    <w:rsid w:val="00FC1C88"/>
    <w:rsid w:val="00FC202C"/>
    <w:rsid w:val="00FC237D"/>
    <w:rsid w:val="00FC4750"/>
    <w:rsid w:val="00FC6E5E"/>
    <w:rsid w:val="00FD17F7"/>
    <w:rsid w:val="00FD575B"/>
    <w:rsid w:val="00FD6A06"/>
    <w:rsid w:val="00FD7954"/>
    <w:rsid w:val="00FE2A02"/>
    <w:rsid w:val="00FE5A3A"/>
    <w:rsid w:val="00FF2D86"/>
    <w:rsid w:val="00FF491B"/>
    <w:rsid w:val="00FF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30A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76E21"/>
    <w:pPr>
      <w:keepNext/>
      <w:keepLines/>
      <w:numPr>
        <w:numId w:val="26"/>
      </w:numPr>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Titre2">
    <w:name w:val="heading 2"/>
    <w:basedOn w:val="Normal"/>
    <w:next w:val="Normal"/>
    <w:link w:val="Titre2Car"/>
    <w:uiPriority w:val="9"/>
    <w:semiHidden/>
    <w:unhideWhenUsed/>
    <w:qFormat/>
    <w:rsid w:val="006B70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uiPriority w:val="9"/>
    <w:qFormat/>
    <w:rsid w:val="00276E21"/>
    <w:pPr>
      <w:keepNext/>
      <w:keepLines/>
      <w:numPr>
        <w:ilvl w:val="3"/>
        <w:numId w:val="26"/>
      </w:numPr>
      <w:spacing w:before="200"/>
      <w:outlineLvl w:val="3"/>
    </w:pPr>
    <w:rPr>
      <w:rFonts w:ascii="Calibri" w:eastAsia="MS Gothic" w:hAnsi="Calibri" w:cs="Times New Roman"/>
      <w:b/>
      <w:bCs/>
      <w:iCs/>
      <w:color w:val="4F81BD"/>
      <w:sz w:val="22"/>
      <w:lang w:eastAsia="ja-JP"/>
    </w:rPr>
  </w:style>
  <w:style w:type="paragraph" w:styleId="Titre5">
    <w:name w:val="heading 5"/>
    <w:basedOn w:val="Normal"/>
    <w:next w:val="Normal"/>
    <w:link w:val="Titre5Car"/>
    <w:uiPriority w:val="9"/>
    <w:semiHidden/>
    <w:unhideWhenUsed/>
    <w:qFormat/>
    <w:rsid w:val="00276E21"/>
    <w:pPr>
      <w:keepNext/>
      <w:keepLines/>
      <w:numPr>
        <w:ilvl w:val="4"/>
        <w:numId w:val="26"/>
      </w:numPr>
      <w:spacing w:before="200"/>
      <w:outlineLvl w:val="4"/>
    </w:pPr>
    <w:rPr>
      <w:rFonts w:asciiTheme="majorHAnsi" w:eastAsiaTheme="majorEastAsia" w:hAnsiTheme="majorHAnsi" w:cstheme="majorBidi"/>
      <w:color w:val="243F60" w:themeColor="accent1" w:themeShade="7F"/>
      <w:sz w:val="20"/>
      <w:lang w:eastAsia="ja-JP"/>
    </w:rPr>
  </w:style>
  <w:style w:type="paragraph" w:styleId="Titre6">
    <w:name w:val="heading 6"/>
    <w:basedOn w:val="Normal"/>
    <w:next w:val="Normal"/>
    <w:link w:val="Titre6Car"/>
    <w:uiPriority w:val="9"/>
    <w:semiHidden/>
    <w:unhideWhenUsed/>
    <w:qFormat/>
    <w:rsid w:val="00276E21"/>
    <w:pPr>
      <w:keepNext/>
      <w:keepLines/>
      <w:numPr>
        <w:ilvl w:val="5"/>
        <w:numId w:val="26"/>
      </w:numPr>
      <w:spacing w:before="200"/>
      <w:outlineLvl w:val="5"/>
    </w:pPr>
    <w:rPr>
      <w:rFonts w:asciiTheme="majorHAnsi" w:eastAsiaTheme="majorEastAsia" w:hAnsiTheme="majorHAnsi" w:cstheme="majorBidi"/>
      <w:i/>
      <w:iCs/>
      <w:color w:val="243F60" w:themeColor="accent1" w:themeShade="7F"/>
      <w:sz w:val="20"/>
      <w:lang w:eastAsia="ja-JP"/>
    </w:rPr>
  </w:style>
  <w:style w:type="paragraph" w:styleId="Titre7">
    <w:name w:val="heading 7"/>
    <w:basedOn w:val="Normal"/>
    <w:next w:val="Normal"/>
    <w:link w:val="Titre7Car"/>
    <w:uiPriority w:val="9"/>
    <w:unhideWhenUsed/>
    <w:qFormat/>
    <w:rsid w:val="00276E21"/>
    <w:pPr>
      <w:keepNext/>
      <w:keepLines/>
      <w:numPr>
        <w:ilvl w:val="6"/>
        <w:numId w:val="26"/>
      </w:numPr>
      <w:spacing w:before="200"/>
      <w:outlineLvl w:val="6"/>
    </w:pPr>
    <w:rPr>
      <w:rFonts w:asciiTheme="majorHAnsi" w:eastAsiaTheme="majorEastAsia" w:hAnsiTheme="majorHAnsi" w:cstheme="majorBidi"/>
      <w:i/>
      <w:iCs/>
      <w:color w:val="404040" w:themeColor="text1" w:themeTint="BF"/>
      <w:sz w:val="20"/>
      <w:lang w:eastAsia="ja-JP"/>
    </w:rPr>
  </w:style>
  <w:style w:type="paragraph" w:styleId="Titre8">
    <w:name w:val="heading 8"/>
    <w:basedOn w:val="Normal"/>
    <w:next w:val="Normal"/>
    <w:link w:val="Titre8Car"/>
    <w:uiPriority w:val="9"/>
    <w:semiHidden/>
    <w:unhideWhenUsed/>
    <w:qFormat/>
    <w:rsid w:val="00276E21"/>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lang w:eastAsia="ja-JP"/>
    </w:rPr>
  </w:style>
  <w:style w:type="paragraph" w:styleId="Titre9">
    <w:name w:val="heading 9"/>
    <w:basedOn w:val="Normal"/>
    <w:next w:val="Normal"/>
    <w:link w:val="Titre9Car"/>
    <w:uiPriority w:val="9"/>
    <w:semiHidden/>
    <w:unhideWhenUsed/>
    <w:qFormat/>
    <w:rsid w:val="00276E21"/>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1,Heading,List Paragraph (numbered (a))"/>
    <w:basedOn w:val="Normal"/>
    <w:link w:val="ParagraphedelisteCar"/>
    <w:uiPriority w:val="34"/>
    <w:qFormat/>
    <w:rsid w:val="00C518D7"/>
    <w:pPr>
      <w:spacing w:after="200" w:line="276" w:lineRule="auto"/>
      <w:ind w:left="720"/>
      <w:contextualSpacing/>
    </w:pPr>
    <w:rPr>
      <w:rFonts w:eastAsiaTheme="minorHAnsi"/>
      <w:sz w:val="22"/>
      <w:szCs w:val="22"/>
    </w:rPr>
  </w:style>
  <w:style w:type="paragraph" w:styleId="Textedebulles">
    <w:name w:val="Balloon Text"/>
    <w:basedOn w:val="Normal"/>
    <w:link w:val="TextedebullesCar"/>
    <w:uiPriority w:val="99"/>
    <w:semiHidden/>
    <w:unhideWhenUsed/>
    <w:rsid w:val="001C3C73"/>
    <w:rPr>
      <w:rFonts w:ascii="Lucida Grande" w:hAnsi="Lucida Grande"/>
      <w:sz w:val="18"/>
      <w:szCs w:val="18"/>
    </w:rPr>
  </w:style>
  <w:style w:type="character" w:customStyle="1" w:styleId="TextedebullesCar">
    <w:name w:val="Texte de bulles Car"/>
    <w:basedOn w:val="Policepardfaut"/>
    <w:link w:val="Textedebulles"/>
    <w:uiPriority w:val="99"/>
    <w:semiHidden/>
    <w:rsid w:val="001C3C73"/>
    <w:rPr>
      <w:rFonts w:ascii="Lucida Grande" w:hAnsi="Lucida Grande"/>
      <w:sz w:val="18"/>
      <w:szCs w:val="18"/>
    </w:rPr>
  </w:style>
  <w:style w:type="table" w:styleId="Grilledutableau">
    <w:name w:val="Table Grid"/>
    <w:basedOn w:val="TableauNormal"/>
    <w:uiPriority w:val="59"/>
    <w:rsid w:val="006C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87379"/>
    <w:pPr>
      <w:tabs>
        <w:tab w:val="center" w:pos="4320"/>
        <w:tab w:val="right" w:pos="8640"/>
      </w:tabs>
    </w:pPr>
  </w:style>
  <w:style w:type="character" w:customStyle="1" w:styleId="PieddepageCar">
    <w:name w:val="Pied de page Car"/>
    <w:basedOn w:val="Policepardfaut"/>
    <w:link w:val="Pieddepage"/>
    <w:uiPriority w:val="99"/>
    <w:rsid w:val="00887379"/>
  </w:style>
  <w:style w:type="character" w:styleId="Numrodepage">
    <w:name w:val="page number"/>
    <w:basedOn w:val="Policepardfaut"/>
    <w:uiPriority w:val="99"/>
    <w:semiHidden/>
    <w:unhideWhenUsed/>
    <w:rsid w:val="00887379"/>
  </w:style>
  <w:style w:type="paragraph" w:customStyle="1" w:styleId="p1">
    <w:name w:val="p1"/>
    <w:basedOn w:val="Normal"/>
    <w:rsid w:val="00BD55B0"/>
    <w:rPr>
      <w:rFonts w:ascii="Helvetica" w:hAnsi="Helvetica" w:cs="Times New Roman"/>
      <w:color w:val="FFFFFF"/>
      <w:sz w:val="18"/>
      <w:szCs w:val="18"/>
    </w:rPr>
  </w:style>
  <w:style w:type="paragraph" w:customStyle="1" w:styleId="p2">
    <w:name w:val="p2"/>
    <w:basedOn w:val="Normal"/>
    <w:rsid w:val="00BD55B0"/>
    <w:rPr>
      <w:rFonts w:ascii="Helvetica" w:hAnsi="Helvetica" w:cs="Times New Roman"/>
      <w:sz w:val="15"/>
      <w:szCs w:val="15"/>
    </w:rPr>
  </w:style>
  <w:style w:type="character" w:customStyle="1" w:styleId="apple-converted-space">
    <w:name w:val="apple-converted-space"/>
    <w:basedOn w:val="Policepardfaut"/>
    <w:rsid w:val="00F010B9"/>
  </w:style>
  <w:style w:type="paragraph" w:styleId="Notedebasdepage">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NotedebasdepageCar"/>
    <w:rsid w:val="004E52D1"/>
    <w:rPr>
      <w:rFonts w:ascii="Times New Roman" w:eastAsia="Times New Roman" w:hAnsi="Times New Roman" w:cs="Times New Roman"/>
      <w:sz w:val="20"/>
      <w:szCs w:val="20"/>
    </w:rPr>
  </w:style>
  <w:style w:type="character" w:customStyle="1" w:styleId="NotedebasdepageCar">
    <w:name w:val="Note de bas de page Car"/>
    <w:aliases w:val="Footnote Text Char Char Char Car,Footnote Text Char Char Char Char Char Char Char Car,Footnote Text Char Char Char Char Char Car,Footnote Text Char Char Char Char Char Char Car,Footnote Text Char Char Char Char Ch Char Car,f Car"/>
    <w:basedOn w:val="Policepardfaut"/>
    <w:link w:val="Notedebasdepage"/>
    <w:rsid w:val="004E52D1"/>
    <w:rPr>
      <w:rFonts w:ascii="Times New Roman" w:eastAsia="Times New Roman" w:hAnsi="Times New Roman" w:cs="Times New Roman"/>
      <w:sz w:val="20"/>
      <w:szCs w:val="20"/>
    </w:rPr>
  </w:style>
  <w:style w:type="character" w:styleId="Appelnotedebasdep">
    <w:name w:val="footnote reference"/>
    <w:aliases w:val="16 Point,Superscript 6 Point"/>
    <w:basedOn w:val="Policepardfaut"/>
    <w:rsid w:val="004E52D1"/>
    <w:rPr>
      <w:vertAlign w:val="superscript"/>
    </w:rPr>
  </w:style>
  <w:style w:type="character" w:styleId="Marquedecommentaire">
    <w:name w:val="annotation reference"/>
    <w:basedOn w:val="Policepardfaut"/>
    <w:uiPriority w:val="99"/>
    <w:semiHidden/>
    <w:unhideWhenUsed/>
    <w:rsid w:val="007103F2"/>
    <w:rPr>
      <w:sz w:val="16"/>
      <w:szCs w:val="16"/>
    </w:rPr>
  </w:style>
  <w:style w:type="paragraph" w:styleId="Commentaire">
    <w:name w:val="annotation text"/>
    <w:basedOn w:val="Normal"/>
    <w:link w:val="CommentaireCar"/>
    <w:uiPriority w:val="99"/>
    <w:semiHidden/>
    <w:unhideWhenUsed/>
    <w:rsid w:val="007103F2"/>
    <w:rPr>
      <w:sz w:val="20"/>
      <w:szCs w:val="20"/>
    </w:rPr>
  </w:style>
  <w:style w:type="character" w:customStyle="1" w:styleId="CommentaireCar">
    <w:name w:val="Commentaire Car"/>
    <w:basedOn w:val="Policepardfaut"/>
    <w:link w:val="Commentaire"/>
    <w:uiPriority w:val="99"/>
    <w:semiHidden/>
    <w:rsid w:val="007103F2"/>
    <w:rPr>
      <w:sz w:val="20"/>
      <w:szCs w:val="20"/>
    </w:rPr>
  </w:style>
  <w:style w:type="paragraph" w:styleId="Objetducommentaire">
    <w:name w:val="annotation subject"/>
    <w:basedOn w:val="Commentaire"/>
    <w:next w:val="Commentaire"/>
    <w:link w:val="ObjetducommentaireCar"/>
    <w:uiPriority w:val="99"/>
    <w:semiHidden/>
    <w:unhideWhenUsed/>
    <w:rsid w:val="007103F2"/>
    <w:rPr>
      <w:b/>
      <w:bCs/>
    </w:rPr>
  </w:style>
  <w:style w:type="character" w:customStyle="1" w:styleId="ObjetducommentaireCar">
    <w:name w:val="Objet du commentaire Car"/>
    <w:basedOn w:val="CommentaireCar"/>
    <w:link w:val="Objetducommentaire"/>
    <w:uiPriority w:val="99"/>
    <w:semiHidden/>
    <w:rsid w:val="007103F2"/>
    <w:rPr>
      <w:b/>
      <w:bCs/>
      <w:sz w:val="20"/>
      <w:szCs w:val="20"/>
    </w:rPr>
  </w:style>
  <w:style w:type="paragraph" w:styleId="Textebrut">
    <w:name w:val="Plain Text"/>
    <w:basedOn w:val="Normal"/>
    <w:link w:val="TextebrutCar"/>
    <w:uiPriority w:val="99"/>
    <w:unhideWhenUsed/>
    <w:rsid w:val="00947037"/>
    <w:rPr>
      <w:rFonts w:ascii="Consolas" w:eastAsiaTheme="minorHAnsi" w:hAnsi="Consolas"/>
      <w:sz w:val="21"/>
      <w:szCs w:val="21"/>
    </w:rPr>
  </w:style>
  <w:style w:type="character" w:customStyle="1" w:styleId="TextebrutCar">
    <w:name w:val="Texte brut Car"/>
    <w:basedOn w:val="Policepardfaut"/>
    <w:link w:val="Textebrut"/>
    <w:uiPriority w:val="99"/>
    <w:rsid w:val="00947037"/>
    <w:rPr>
      <w:rFonts w:ascii="Consolas" w:eastAsiaTheme="minorHAnsi" w:hAnsi="Consolas"/>
      <w:sz w:val="21"/>
      <w:szCs w:val="21"/>
    </w:rPr>
  </w:style>
  <w:style w:type="character" w:styleId="Lienhypertexte">
    <w:name w:val="Hyperlink"/>
    <w:uiPriority w:val="99"/>
    <w:unhideWhenUsed/>
    <w:rsid w:val="00D86462"/>
    <w:rPr>
      <w:color w:val="0000FF"/>
      <w:u w:val="single"/>
    </w:rPr>
  </w:style>
  <w:style w:type="character" w:customStyle="1" w:styleId="Titre1Car">
    <w:name w:val="Titre 1 Car"/>
    <w:basedOn w:val="Policepardfaut"/>
    <w:link w:val="Titre1"/>
    <w:uiPriority w:val="9"/>
    <w:rsid w:val="00276E21"/>
    <w:rPr>
      <w:rFonts w:asciiTheme="majorHAnsi" w:eastAsiaTheme="majorEastAsia" w:hAnsiTheme="majorHAnsi" w:cstheme="majorBidi"/>
      <w:b/>
      <w:bCs/>
      <w:color w:val="345A8A" w:themeColor="accent1" w:themeShade="B5"/>
      <w:sz w:val="32"/>
      <w:szCs w:val="32"/>
      <w:lang w:eastAsia="ja-JP"/>
    </w:rPr>
  </w:style>
  <w:style w:type="character" w:customStyle="1" w:styleId="Titre4Car">
    <w:name w:val="Titre 4 Car"/>
    <w:basedOn w:val="Policepardfaut"/>
    <w:link w:val="Titre4"/>
    <w:uiPriority w:val="9"/>
    <w:rsid w:val="00276E21"/>
    <w:rPr>
      <w:rFonts w:ascii="Calibri" w:eastAsia="MS Gothic" w:hAnsi="Calibri" w:cs="Times New Roman"/>
      <w:b/>
      <w:bCs/>
      <w:iCs/>
      <w:color w:val="4F81BD"/>
      <w:sz w:val="22"/>
      <w:lang w:eastAsia="ja-JP"/>
    </w:rPr>
  </w:style>
  <w:style w:type="character" w:customStyle="1" w:styleId="Titre5Car">
    <w:name w:val="Titre 5 Car"/>
    <w:basedOn w:val="Policepardfaut"/>
    <w:link w:val="Titre5"/>
    <w:uiPriority w:val="9"/>
    <w:semiHidden/>
    <w:rsid w:val="00276E21"/>
    <w:rPr>
      <w:rFonts w:asciiTheme="majorHAnsi" w:eastAsiaTheme="majorEastAsia" w:hAnsiTheme="majorHAnsi" w:cstheme="majorBidi"/>
      <w:color w:val="243F60" w:themeColor="accent1" w:themeShade="7F"/>
      <w:sz w:val="20"/>
      <w:lang w:eastAsia="ja-JP"/>
    </w:rPr>
  </w:style>
  <w:style w:type="character" w:customStyle="1" w:styleId="Titre6Car">
    <w:name w:val="Titre 6 Car"/>
    <w:basedOn w:val="Policepardfaut"/>
    <w:link w:val="Titre6"/>
    <w:uiPriority w:val="9"/>
    <w:semiHidden/>
    <w:rsid w:val="00276E21"/>
    <w:rPr>
      <w:rFonts w:asciiTheme="majorHAnsi" w:eastAsiaTheme="majorEastAsia" w:hAnsiTheme="majorHAnsi" w:cstheme="majorBidi"/>
      <w:i/>
      <w:iCs/>
      <w:color w:val="243F60" w:themeColor="accent1" w:themeShade="7F"/>
      <w:sz w:val="20"/>
      <w:lang w:eastAsia="ja-JP"/>
    </w:rPr>
  </w:style>
  <w:style w:type="character" w:customStyle="1" w:styleId="Titre7Car">
    <w:name w:val="Titre 7 Car"/>
    <w:basedOn w:val="Policepardfaut"/>
    <w:link w:val="Titre7"/>
    <w:uiPriority w:val="9"/>
    <w:rsid w:val="00276E21"/>
    <w:rPr>
      <w:rFonts w:asciiTheme="majorHAnsi" w:eastAsiaTheme="majorEastAsia" w:hAnsiTheme="majorHAnsi" w:cstheme="majorBidi"/>
      <w:i/>
      <w:iCs/>
      <w:color w:val="404040" w:themeColor="text1" w:themeTint="BF"/>
      <w:sz w:val="20"/>
      <w:lang w:eastAsia="ja-JP"/>
    </w:rPr>
  </w:style>
  <w:style w:type="character" w:customStyle="1" w:styleId="Titre8Car">
    <w:name w:val="Titre 8 Car"/>
    <w:basedOn w:val="Policepardfaut"/>
    <w:link w:val="Titre8"/>
    <w:uiPriority w:val="9"/>
    <w:semiHidden/>
    <w:rsid w:val="00276E21"/>
    <w:rPr>
      <w:rFonts w:asciiTheme="majorHAnsi" w:eastAsiaTheme="majorEastAsia" w:hAnsiTheme="majorHAnsi" w:cstheme="majorBidi"/>
      <w:color w:val="404040" w:themeColor="text1" w:themeTint="BF"/>
      <w:sz w:val="20"/>
      <w:szCs w:val="20"/>
      <w:lang w:eastAsia="ja-JP"/>
    </w:rPr>
  </w:style>
  <w:style w:type="character" w:customStyle="1" w:styleId="Titre9Car">
    <w:name w:val="Titre 9 Car"/>
    <w:basedOn w:val="Policepardfaut"/>
    <w:link w:val="Titre9"/>
    <w:uiPriority w:val="9"/>
    <w:semiHidden/>
    <w:rsid w:val="00276E21"/>
    <w:rPr>
      <w:rFonts w:asciiTheme="majorHAnsi" w:eastAsiaTheme="majorEastAsia" w:hAnsiTheme="majorHAnsi" w:cstheme="majorBidi"/>
      <w:i/>
      <w:iCs/>
      <w:color w:val="404040" w:themeColor="text1" w:themeTint="BF"/>
      <w:sz w:val="20"/>
      <w:szCs w:val="20"/>
      <w:lang w:eastAsia="ja-JP"/>
    </w:rPr>
  </w:style>
  <w:style w:type="paragraph" w:styleId="Rvision">
    <w:name w:val="Revision"/>
    <w:hidden/>
    <w:uiPriority w:val="99"/>
    <w:semiHidden/>
    <w:rsid w:val="009469ED"/>
  </w:style>
  <w:style w:type="character" w:styleId="Lienhypertextesuivivisit">
    <w:name w:val="FollowedHyperlink"/>
    <w:basedOn w:val="Policepardfaut"/>
    <w:uiPriority w:val="99"/>
    <w:semiHidden/>
    <w:unhideWhenUsed/>
    <w:rsid w:val="005D4642"/>
    <w:rPr>
      <w:color w:val="800080" w:themeColor="followedHyperlink"/>
      <w:u w:val="single"/>
    </w:rPr>
  </w:style>
  <w:style w:type="character" w:customStyle="1" w:styleId="UnresolvedMention1">
    <w:name w:val="Unresolved Mention1"/>
    <w:basedOn w:val="Policepardfaut"/>
    <w:uiPriority w:val="99"/>
    <w:rsid w:val="00EA2312"/>
    <w:rPr>
      <w:color w:val="808080"/>
      <w:shd w:val="clear" w:color="auto" w:fill="E6E6E6"/>
    </w:rPr>
  </w:style>
  <w:style w:type="paragraph" w:styleId="En-tte">
    <w:name w:val="header"/>
    <w:basedOn w:val="Normal"/>
    <w:link w:val="En-tteCar"/>
    <w:uiPriority w:val="99"/>
    <w:unhideWhenUsed/>
    <w:rsid w:val="00C054D8"/>
    <w:pPr>
      <w:tabs>
        <w:tab w:val="center" w:pos="4536"/>
        <w:tab w:val="right" w:pos="9072"/>
      </w:tabs>
    </w:pPr>
  </w:style>
  <w:style w:type="character" w:customStyle="1" w:styleId="En-tteCar">
    <w:name w:val="En-tête Car"/>
    <w:basedOn w:val="Policepardfaut"/>
    <w:link w:val="En-tte"/>
    <w:uiPriority w:val="99"/>
    <w:rsid w:val="00C054D8"/>
  </w:style>
  <w:style w:type="character" w:customStyle="1" w:styleId="ParagraphedelisteCar">
    <w:name w:val="Paragraphe de liste Car"/>
    <w:aliases w:val="Bullets Car,List Paragraph1 Car,Heading Car,List Paragraph (numbered (a)) Car"/>
    <w:link w:val="Paragraphedeliste"/>
    <w:uiPriority w:val="34"/>
    <w:locked/>
    <w:rsid w:val="00953AB0"/>
    <w:rPr>
      <w:rFonts w:eastAsiaTheme="minorHAnsi"/>
      <w:sz w:val="22"/>
      <w:szCs w:val="22"/>
    </w:rPr>
  </w:style>
  <w:style w:type="table" w:customStyle="1" w:styleId="TableGrid41">
    <w:name w:val="Table Grid41"/>
    <w:basedOn w:val="TableauNormal"/>
    <w:next w:val="Grilledutableau"/>
    <w:uiPriority w:val="59"/>
    <w:rsid w:val="00AF11C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Textebrut"/>
    <w:uiPriority w:val="99"/>
    <w:unhideWhenUsed/>
    <w:rsid w:val="00AF11C7"/>
    <w:pPr>
      <w:jc w:val="both"/>
    </w:pPr>
    <w:rPr>
      <w:rFonts w:ascii="Consolas" w:eastAsia="Calibri" w:hAnsi="Consolas"/>
      <w:sz w:val="21"/>
      <w:szCs w:val="21"/>
      <w:lang w:val="en-ZA"/>
    </w:rPr>
  </w:style>
  <w:style w:type="character" w:customStyle="1" w:styleId="UnresolvedMention2">
    <w:name w:val="Unresolved Mention2"/>
    <w:basedOn w:val="Policepardfaut"/>
    <w:uiPriority w:val="99"/>
    <w:semiHidden/>
    <w:unhideWhenUsed/>
    <w:rsid w:val="0009382E"/>
    <w:rPr>
      <w:color w:val="605E5C"/>
      <w:shd w:val="clear" w:color="auto" w:fill="E1DFDD"/>
    </w:rPr>
  </w:style>
  <w:style w:type="character" w:customStyle="1" w:styleId="Titre2Car">
    <w:name w:val="Titre 2 Car"/>
    <w:basedOn w:val="Policepardfaut"/>
    <w:link w:val="Titre2"/>
    <w:uiPriority w:val="9"/>
    <w:semiHidden/>
    <w:rsid w:val="006B705D"/>
    <w:rPr>
      <w:rFonts w:asciiTheme="majorHAnsi" w:eastAsiaTheme="majorEastAsia" w:hAnsiTheme="majorHAnsi" w:cstheme="majorBidi"/>
      <w:color w:val="365F91" w:themeColor="accent1" w:themeShade="BF"/>
      <w:sz w:val="26"/>
      <w:szCs w:val="26"/>
    </w:rPr>
  </w:style>
  <w:style w:type="character" w:customStyle="1" w:styleId="Mentionnonrsolue1">
    <w:name w:val="Mention non résolue1"/>
    <w:basedOn w:val="Policepardfaut"/>
    <w:uiPriority w:val="99"/>
    <w:semiHidden/>
    <w:unhideWhenUsed/>
    <w:rsid w:val="00AD0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01591">
      <w:bodyDiv w:val="1"/>
      <w:marLeft w:val="0"/>
      <w:marRight w:val="0"/>
      <w:marTop w:val="0"/>
      <w:marBottom w:val="0"/>
      <w:divBdr>
        <w:top w:val="none" w:sz="0" w:space="0" w:color="auto"/>
        <w:left w:val="none" w:sz="0" w:space="0" w:color="auto"/>
        <w:bottom w:val="none" w:sz="0" w:space="0" w:color="auto"/>
        <w:right w:val="none" w:sz="0" w:space="0" w:color="auto"/>
      </w:divBdr>
      <w:divsChild>
        <w:div w:id="238449285">
          <w:marLeft w:val="360"/>
          <w:marRight w:val="0"/>
          <w:marTop w:val="0"/>
          <w:marBottom w:val="360"/>
          <w:divBdr>
            <w:top w:val="none" w:sz="0" w:space="0" w:color="auto"/>
            <w:left w:val="none" w:sz="0" w:space="0" w:color="auto"/>
            <w:bottom w:val="none" w:sz="0" w:space="0" w:color="auto"/>
            <w:right w:val="none" w:sz="0" w:space="0" w:color="auto"/>
          </w:divBdr>
        </w:div>
      </w:divsChild>
    </w:div>
    <w:div w:id="560529582">
      <w:bodyDiv w:val="1"/>
      <w:marLeft w:val="0"/>
      <w:marRight w:val="0"/>
      <w:marTop w:val="0"/>
      <w:marBottom w:val="0"/>
      <w:divBdr>
        <w:top w:val="none" w:sz="0" w:space="0" w:color="auto"/>
        <w:left w:val="none" w:sz="0" w:space="0" w:color="auto"/>
        <w:bottom w:val="none" w:sz="0" w:space="0" w:color="auto"/>
        <w:right w:val="none" w:sz="0" w:space="0" w:color="auto"/>
      </w:divBdr>
    </w:div>
    <w:div w:id="573854291">
      <w:bodyDiv w:val="1"/>
      <w:marLeft w:val="0"/>
      <w:marRight w:val="0"/>
      <w:marTop w:val="0"/>
      <w:marBottom w:val="0"/>
      <w:divBdr>
        <w:top w:val="none" w:sz="0" w:space="0" w:color="auto"/>
        <w:left w:val="none" w:sz="0" w:space="0" w:color="auto"/>
        <w:bottom w:val="none" w:sz="0" w:space="0" w:color="auto"/>
        <w:right w:val="none" w:sz="0" w:space="0" w:color="auto"/>
      </w:divBdr>
    </w:div>
    <w:div w:id="1155225961">
      <w:bodyDiv w:val="1"/>
      <w:marLeft w:val="0"/>
      <w:marRight w:val="0"/>
      <w:marTop w:val="0"/>
      <w:marBottom w:val="0"/>
      <w:divBdr>
        <w:top w:val="none" w:sz="0" w:space="0" w:color="auto"/>
        <w:left w:val="none" w:sz="0" w:space="0" w:color="auto"/>
        <w:bottom w:val="none" w:sz="0" w:space="0" w:color="auto"/>
        <w:right w:val="none" w:sz="0" w:space="0" w:color="auto"/>
      </w:divBdr>
      <w:divsChild>
        <w:div w:id="1791044365">
          <w:marLeft w:val="0"/>
          <w:marRight w:val="0"/>
          <w:marTop w:val="60"/>
          <w:marBottom w:val="0"/>
          <w:divBdr>
            <w:top w:val="none" w:sz="0" w:space="0" w:color="auto"/>
            <w:left w:val="none" w:sz="0" w:space="0" w:color="auto"/>
            <w:bottom w:val="none" w:sz="0" w:space="0" w:color="auto"/>
            <w:right w:val="none" w:sz="0" w:space="0" w:color="auto"/>
          </w:divBdr>
        </w:div>
        <w:div w:id="475874291">
          <w:marLeft w:val="0"/>
          <w:marRight w:val="0"/>
          <w:marTop w:val="60"/>
          <w:marBottom w:val="0"/>
          <w:divBdr>
            <w:top w:val="none" w:sz="0" w:space="0" w:color="auto"/>
            <w:left w:val="none" w:sz="0" w:space="0" w:color="auto"/>
            <w:bottom w:val="none" w:sz="0" w:space="0" w:color="auto"/>
            <w:right w:val="none" w:sz="0" w:space="0" w:color="auto"/>
          </w:divBdr>
        </w:div>
        <w:div w:id="1262104621">
          <w:marLeft w:val="0"/>
          <w:marRight w:val="0"/>
          <w:marTop w:val="0"/>
          <w:marBottom w:val="0"/>
          <w:divBdr>
            <w:top w:val="none" w:sz="0" w:space="0" w:color="auto"/>
            <w:left w:val="none" w:sz="0" w:space="0" w:color="auto"/>
            <w:bottom w:val="none" w:sz="0" w:space="0" w:color="auto"/>
            <w:right w:val="none" w:sz="0" w:space="0" w:color="auto"/>
          </w:divBdr>
        </w:div>
        <w:div w:id="1470635662">
          <w:marLeft w:val="0"/>
          <w:marRight w:val="0"/>
          <w:marTop w:val="0"/>
          <w:marBottom w:val="0"/>
          <w:divBdr>
            <w:top w:val="none" w:sz="0" w:space="0" w:color="auto"/>
            <w:left w:val="none" w:sz="0" w:space="0" w:color="auto"/>
            <w:bottom w:val="none" w:sz="0" w:space="0" w:color="auto"/>
            <w:right w:val="none" w:sz="0" w:space="0" w:color="auto"/>
          </w:divBdr>
        </w:div>
        <w:div w:id="1106194341">
          <w:marLeft w:val="0"/>
          <w:marRight w:val="0"/>
          <w:marTop w:val="0"/>
          <w:marBottom w:val="0"/>
          <w:divBdr>
            <w:top w:val="none" w:sz="0" w:space="0" w:color="auto"/>
            <w:left w:val="none" w:sz="0" w:space="0" w:color="auto"/>
            <w:bottom w:val="none" w:sz="0" w:space="0" w:color="auto"/>
            <w:right w:val="none" w:sz="0" w:space="0" w:color="auto"/>
          </w:divBdr>
        </w:div>
        <w:div w:id="1858301326">
          <w:marLeft w:val="0"/>
          <w:marRight w:val="0"/>
          <w:marTop w:val="0"/>
          <w:marBottom w:val="0"/>
          <w:divBdr>
            <w:top w:val="none" w:sz="0" w:space="0" w:color="auto"/>
            <w:left w:val="none" w:sz="0" w:space="0" w:color="auto"/>
            <w:bottom w:val="none" w:sz="0" w:space="0" w:color="auto"/>
            <w:right w:val="none" w:sz="0" w:space="0" w:color="auto"/>
          </w:divBdr>
        </w:div>
        <w:div w:id="2143964866">
          <w:marLeft w:val="0"/>
          <w:marRight w:val="0"/>
          <w:marTop w:val="0"/>
          <w:marBottom w:val="0"/>
          <w:divBdr>
            <w:top w:val="none" w:sz="0" w:space="0" w:color="auto"/>
            <w:left w:val="none" w:sz="0" w:space="0" w:color="auto"/>
            <w:bottom w:val="none" w:sz="0" w:space="0" w:color="auto"/>
            <w:right w:val="none" w:sz="0" w:space="0" w:color="auto"/>
          </w:divBdr>
        </w:div>
        <w:div w:id="375280035">
          <w:marLeft w:val="0"/>
          <w:marRight w:val="0"/>
          <w:marTop w:val="0"/>
          <w:marBottom w:val="0"/>
          <w:divBdr>
            <w:top w:val="none" w:sz="0" w:space="0" w:color="auto"/>
            <w:left w:val="none" w:sz="0" w:space="0" w:color="auto"/>
            <w:bottom w:val="none" w:sz="0" w:space="0" w:color="auto"/>
            <w:right w:val="none" w:sz="0" w:space="0" w:color="auto"/>
          </w:divBdr>
        </w:div>
        <w:div w:id="198324962">
          <w:marLeft w:val="0"/>
          <w:marRight w:val="0"/>
          <w:marTop w:val="0"/>
          <w:marBottom w:val="0"/>
          <w:divBdr>
            <w:top w:val="none" w:sz="0" w:space="0" w:color="auto"/>
            <w:left w:val="none" w:sz="0" w:space="0" w:color="auto"/>
            <w:bottom w:val="none" w:sz="0" w:space="0" w:color="auto"/>
            <w:right w:val="none" w:sz="0" w:space="0" w:color="auto"/>
          </w:divBdr>
        </w:div>
        <w:div w:id="590893550">
          <w:marLeft w:val="0"/>
          <w:marRight w:val="0"/>
          <w:marTop w:val="0"/>
          <w:marBottom w:val="0"/>
          <w:divBdr>
            <w:top w:val="none" w:sz="0" w:space="0" w:color="auto"/>
            <w:left w:val="none" w:sz="0" w:space="0" w:color="auto"/>
            <w:bottom w:val="none" w:sz="0" w:space="0" w:color="auto"/>
            <w:right w:val="none" w:sz="0" w:space="0" w:color="auto"/>
          </w:divBdr>
        </w:div>
        <w:div w:id="1189835129">
          <w:marLeft w:val="0"/>
          <w:marRight w:val="0"/>
          <w:marTop w:val="0"/>
          <w:marBottom w:val="0"/>
          <w:divBdr>
            <w:top w:val="none" w:sz="0" w:space="0" w:color="auto"/>
            <w:left w:val="none" w:sz="0" w:space="0" w:color="auto"/>
            <w:bottom w:val="none" w:sz="0" w:space="0" w:color="auto"/>
            <w:right w:val="none" w:sz="0" w:space="0" w:color="auto"/>
          </w:divBdr>
        </w:div>
        <w:div w:id="1277982713">
          <w:marLeft w:val="0"/>
          <w:marRight w:val="0"/>
          <w:marTop w:val="0"/>
          <w:marBottom w:val="0"/>
          <w:divBdr>
            <w:top w:val="none" w:sz="0" w:space="0" w:color="auto"/>
            <w:left w:val="none" w:sz="0" w:space="0" w:color="auto"/>
            <w:bottom w:val="none" w:sz="0" w:space="0" w:color="auto"/>
            <w:right w:val="none" w:sz="0" w:space="0" w:color="auto"/>
          </w:divBdr>
        </w:div>
        <w:div w:id="1012799486">
          <w:marLeft w:val="0"/>
          <w:marRight w:val="0"/>
          <w:marTop w:val="0"/>
          <w:marBottom w:val="0"/>
          <w:divBdr>
            <w:top w:val="none" w:sz="0" w:space="0" w:color="auto"/>
            <w:left w:val="none" w:sz="0" w:space="0" w:color="auto"/>
            <w:bottom w:val="none" w:sz="0" w:space="0" w:color="auto"/>
            <w:right w:val="none" w:sz="0" w:space="0" w:color="auto"/>
          </w:divBdr>
        </w:div>
        <w:div w:id="18088139">
          <w:marLeft w:val="0"/>
          <w:marRight w:val="0"/>
          <w:marTop w:val="0"/>
          <w:marBottom w:val="0"/>
          <w:divBdr>
            <w:top w:val="none" w:sz="0" w:space="0" w:color="auto"/>
            <w:left w:val="none" w:sz="0" w:space="0" w:color="auto"/>
            <w:bottom w:val="none" w:sz="0" w:space="0" w:color="auto"/>
            <w:right w:val="none" w:sz="0" w:space="0" w:color="auto"/>
          </w:divBdr>
        </w:div>
        <w:div w:id="279546">
          <w:marLeft w:val="0"/>
          <w:marRight w:val="0"/>
          <w:marTop w:val="0"/>
          <w:marBottom w:val="0"/>
          <w:divBdr>
            <w:top w:val="none" w:sz="0" w:space="0" w:color="auto"/>
            <w:left w:val="none" w:sz="0" w:space="0" w:color="auto"/>
            <w:bottom w:val="none" w:sz="0" w:space="0" w:color="auto"/>
            <w:right w:val="none" w:sz="0" w:space="0" w:color="auto"/>
          </w:divBdr>
        </w:div>
        <w:div w:id="1543517924">
          <w:marLeft w:val="0"/>
          <w:marRight w:val="0"/>
          <w:marTop w:val="0"/>
          <w:marBottom w:val="0"/>
          <w:divBdr>
            <w:top w:val="none" w:sz="0" w:space="0" w:color="auto"/>
            <w:left w:val="none" w:sz="0" w:space="0" w:color="auto"/>
            <w:bottom w:val="none" w:sz="0" w:space="0" w:color="auto"/>
            <w:right w:val="none" w:sz="0" w:space="0" w:color="auto"/>
          </w:divBdr>
        </w:div>
        <w:div w:id="1354652683">
          <w:marLeft w:val="0"/>
          <w:marRight w:val="0"/>
          <w:marTop w:val="0"/>
          <w:marBottom w:val="0"/>
          <w:divBdr>
            <w:top w:val="none" w:sz="0" w:space="0" w:color="auto"/>
            <w:left w:val="none" w:sz="0" w:space="0" w:color="auto"/>
            <w:bottom w:val="none" w:sz="0" w:space="0" w:color="auto"/>
            <w:right w:val="none" w:sz="0" w:space="0" w:color="auto"/>
          </w:divBdr>
        </w:div>
      </w:divsChild>
    </w:div>
    <w:div w:id="1230963993">
      <w:bodyDiv w:val="1"/>
      <w:marLeft w:val="0"/>
      <w:marRight w:val="0"/>
      <w:marTop w:val="0"/>
      <w:marBottom w:val="0"/>
      <w:divBdr>
        <w:top w:val="none" w:sz="0" w:space="0" w:color="auto"/>
        <w:left w:val="none" w:sz="0" w:space="0" w:color="auto"/>
        <w:bottom w:val="none" w:sz="0" w:space="0" w:color="auto"/>
        <w:right w:val="none" w:sz="0" w:space="0" w:color="auto"/>
      </w:divBdr>
      <w:divsChild>
        <w:div w:id="22636005">
          <w:marLeft w:val="0"/>
          <w:marRight w:val="0"/>
          <w:marTop w:val="0"/>
          <w:marBottom w:val="0"/>
          <w:divBdr>
            <w:top w:val="none" w:sz="0" w:space="0" w:color="auto"/>
            <w:left w:val="none" w:sz="0" w:space="0" w:color="auto"/>
            <w:bottom w:val="none" w:sz="0" w:space="0" w:color="auto"/>
            <w:right w:val="none" w:sz="0" w:space="0" w:color="auto"/>
          </w:divBdr>
        </w:div>
        <w:div w:id="222760797">
          <w:marLeft w:val="0"/>
          <w:marRight w:val="0"/>
          <w:marTop w:val="0"/>
          <w:marBottom w:val="0"/>
          <w:divBdr>
            <w:top w:val="none" w:sz="0" w:space="0" w:color="auto"/>
            <w:left w:val="none" w:sz="0" w:space="0" w:color="auto"/>
            <w:bottom w:val="none" w:sz="0" w:space="0" w:color="auto"/>
            <w:right w:val="none" w:sz="0" w:space="0" w:color="auto"/>
          </w:divBdr>
        </w:div>
        <w:div w:id="354814151">
          <w:marLeft w:val="0"/>
          <w:marRight w:val="0"/>
          <w:marTop w:val="0"/>
          <w:marBottom w:val="0"/>
          <w:divBdr>
            <w:top w:val="none" w:sz="0" w:space="0" w:color="auto"/>
            <w:left w:val="none" w:sz="0" w:space="0" w:color="auto"/>
            <w:bottom w:val="none" w:sz="0" w:space="0" w:color="auto"/>
            <w:right w:val="none" w:sz="0" w:space="0" w:color="auto"/>
          </w:divBdr>
        </w:div>
        <w:div w:id="443113512">
          <w:marLeft w:val="0"/>
          <w:marRight w:val="0"/>
          <w:marTop w:val="0"/>
          <w:marBottom w:val="0"/>
          <w:divBdr>
            <w:top w:val="none" w:sz="0" w:space="0" w:color="auto"/>
            <w:left w:val="none" w:sz="0" w:space="0" w:color="auto"/>
            <w:bottom w:val="none" w:sz="0" w:space="0" w:color="auto"/>
            <w:right w:val="none" w:sz="0" w:space="0" w:color="auto"/>
          </w:divBdr>
        </w:div>
        <w:div w:id="478034281">
          <w:marLeft w:val="0"/>
          <w:marRight w:val="0"/>
          <w:marTop w:val="0"/>
          <w:marBottom w:val="0"/>
          <w:divBdr>
            <w:top w:val="none" w:sz="0" w:space="0" w:color="auto"/>
            <w:left w:val="none" w:sz="0" w:space="0" w:color="auto"/>
            <w:bottom w:val="none" w:sz="0" w:space="0" w:color="auto"/>
            <w:right w:val="none" w:sz="0" w:space="0" w:color="auto"/>
          </w:divBdr>
        </w:div>
        <w:div w:id="615597679">
          <w:marLeft w:val="0"/>
          <w:marRight w:val="0"/>
          <w:marTop w:val="0"/>
          <w:marBottom w:val="0"/>
          <w:divBdr>
            <w:top w:val="none" w:sz="0" w:space="0" w:color="auto"/>
            <w:left w:val="none" w:sz="0" w:space="0" w:color="auto"/>
            <w:bottom w:val="none" w:sz="0" w:space="0" w:color="auto"/>
            <w:right w:val="none" w:sz="0" w:space="0" w:color="auto"/>
          </w:divBdr>
        </w:div>
        <w:div w:id="664892915">
          <w:marLeft w:val="0"/>
          <w:marRight w:val="0"/>
          <w:marTop w:val="0"/>
          <w:marBottom w:val="0"/>
          <w:divBdr>
            <w:top w:val="none" w:sz="0" w:space="0" w:color="auto"/>
            <w:left w:val="none" w:sz="0" w:space="0" w:color="auto"/>
            <w:bottom w:val="none" w:sz="0" w:space="0" w:color="auto"/>
            <w:right w:val="none" w:sz="0" w:space="0" w:color="auto"/>
          </w:divBdr>
        </w:div>
        <w:div w:id="665715296">
          <w:marLeft w:val="0"/>
          <w:marRight w:val="0"/>
          <w:marTop w:val="0"/>
          <w:marBottom w:val="0"/>
          <w:divBdr>
            <w:top w:val="none" w:sz="0" w:space="0" w:color="auto"/>
            <w:left w:val="none" w:sz="0" w:space="0" w:color="auto"/>
            <w:bottom w:val="none" w:sz="0" w:space="0" w:color="auto"/>
            <w:right w:val="none" w:sz="0" w:space="0" w:color="auto"/>
          </w:divBdr>
        </w:div>
        <w:div w:id="909734573">
          <w:marLeft w:val="0"/>
          <w:marRight w:val="0"/>
          <w:marTop w:val="0"/>
          <w:marBottom w:val="0"/>
          <w:divBdr>
            <w:top w:val="none" w:sz="0" w:space="0" w:color="auto"/>
            <w:left w:val="none" w:sz="0" w:space="0" w:color="auto"/>
            <w:bottom w:val="none" w:sz="0" w:space="0" w:color="auto"/>
            <w:right w:val="none" w:sz="0" w:space="0" w:color="auto"/>
          </w:divBdr>
        </w:div>
        <w:div w:id="1123617140">
          <w:marLeft w:val="0"/>
          <w:marRight w:val="0"/>
          <w:marTop w:val="0"/>
          <w:marBottom w:val="0"/>
          <w:divBdr>
            <w:top w:val="none" w:sz="0" w:space="0" w:color="auto"/>
            <w:left w:val="none" w:sz="0" w:space="0" w:color="auto"/>
            <w:bottom w:val="none" w:sz="0" w:space="0" w:color="auto"/>
            <w:right w:val="none" w:sz="0" w:space="0" w:color="auto"/>
          </w:divBdr>
        </w:div>
        <w:div w:id="1534805541">
          <w:marLeft w:val="0"/>
          <w:marRight w:val="0"/>
          <w:marTop w:val="0"/>
          <w:marBottom w:val="0"/>
          <w:divBdr>
            <w:top w:val="none" w:sz="0" w:space="0" w:color="auto"/>
            <w:left w:val="none" w:sz="0" w:space="0" w:color="auto"/>
            <w:bottom w:val="none" w:sz="0" w:space="0" w:color="auto"/>
            <w:right w:val="none" w:sz="0" w:space="0" w:color="auto"/>
          </w:divBdr>
        </w:div>
        <w:div w:id="1598903270">
          <w:marLeft w:val="0"/>
          <w:marRight w:val="0"/>
          <w:marTop w:val="0"/>
          <w:marBottom w:val="0"/>
          <w:divBdr>
            <w:top w:val="none" w:sz="0" w:space="0" w:color="auto"/>
            <w:left w:val="none" w:sz="0" w:space="0" w:color="auto"/>
            <w:bottom w:val="none" w:sz="0" w:space="0" w:color="auto"/>
            <w:right w:val="none" w:sz="0" w:space="0" w:color="auto"/>
          </w:divBdr>
        </w:div>
        <w:div w:id="1866937693">
          <w:marLeft w:val="0"/>
          <w:marRight w:val="0"/>
          <w:marTop w:val="0"/>
          <w:marBottom w:val="0"/>
          <w:divBdr>
            <w:top w:val="none" w:sz="0" w:space="0" w:color="auto"/>
            <w:left w:val="none" w:sz="0" w:space="0" w:color="auto"/>
            <w:bottom w:val="none" w:sz="0" w:space="0" w:color="auto"/>
            <w:right w:val="none" w:sz="0" w:space="0" w:color="auto"/>
          </w:divBdr>
        </w:div>
      </w:divsChild>
    </w:div>
    <w:div w:id="1302267797">
      <w:bodyDiv w:val="1"/>
      <w:marLeft w:val="0"/>
      <w:marRight w:val="0"/>
      <w:marTop w:val="0"/>
      <w:marBottom w:val="0"/>
      <w:divBdr>
        <w:top w:val="none" w:sz="0" w:space="0" w:color="auto"/>
        <w:left w:val="none" w:sz="0" w:space="0" w:color="auto"/>
        <w:bottom w:val="none" w:sz="0" w:space="0" w:color="auto"/>
        <w:right w:val="none" w:sz="0" w:space="0" w:color="auto"/>
      </w:divBdr>
    </w:div>
    <w:div w:id="1470242832">
      <w:bodyDiv w:val="1"/>
      <w:marLeft w:val="0"/>
      <w:marRight w:val="0"/>
      <w:marTop w:val="0"/>
      <w:marBottom w:val="0"/>
      <w:divBdr>
        <w:top w:val="none" w:sz="0" w:space="0" w:color="auto"/>
        <w:left w:val="none" w:sz="0" w:space="0" w:color="auto"/>
        <w:bottom w:val="none" w:sz="0" w:space="0" w:color="auto"/>
        <w:right w:val="none" w:sz="0" w:space="0" w:color="auto"/>
      </w:divBdr>
    </w:div>
    <w:div w:id="1533879266">
      <w:bodyDiv w:val="1"/>
      <w:marLeft w:val="0"/>
      <w:marRight w:val="0"/>
      <w:marTop w:val="0"/>
      <w:marBottom w:val="0"/>
      <w:divBdr>
        <w:top w:val="none" w:sz="0" w:space="0" w:color="auto"/>
        <w:left w:val="none" w:sz="0" w:space="0" w:color="auto"/>
        <w:bottom w:val="none" w:sz="0" w:space="0" w:color="auto"/>
        <w:right w:val="none" w:sz="0" w:space="0" w:color="auto"/>
      </w:divBdr>
    </w:div>
    <w:div w:id="1536773210">
      <w:bodyDiv w:val="1"/>
      <w:marLeft w:val="0"/>
      <w:marRight w:val="0"/>
      <w:marTop w:val="0"/>
      <w:marBottom w:val="0"/>
      <w:divBdr>
        <w:top w:val="none" w:sz="0" w:space="0" w:color="auto"/>
        <w:left w:val="none" w:sz="0" w:space="0" w:color="auto"/>
        <w:bottom w:val="none" w:sz="0" w:space="0" w:color="auto"/>
        <w:right w:val="none" w:sz="0" w:space="0" w:color="auto"/>
      </w:divBdr>
    </w:div>
    <w:div w:id="2010019668">
      <w:bodyDiv w:val="1"/>
      <w:marLeft w:val="0"/>
      <w:marRight w:val="0"/>
      <w:marTop w:val="0"/>
      <w:marBottom w:val="0"/>
      <w:divBdr>
        <w:top w:val="none" w:sz="0" w:space="0" w:color="auto"/>
        <w:left w:val="none" w:sz="0" w:space="0" w:color="auto"/>
        <w:bottom w:val="none" w:sz="0" w:space="0" w:color="auto"/>
        <w:right w:val="none" w:sz="0" w:space="0" w:color="auto"/>
      </w:divBdr>
    </w:div>
    <w:div w:id="2039500972">
      <w:bodyDiv w:val="1"/>
      <w:marLeft w:val="0"/>
      <w:marRight w:val="0"/>
      <w:marTop w:val="0"/>
      <w:marBottom w:val="0"/>
      <w:divBdr>
        <w:top w:val="none" w:sz="0" w:space="0" w:color="auto"/>
        <w:left w:val="none" w:sz="0" w:space="0" w:color="auto"/>
        <w:bottom w:val="none" w:sz="0" w:space="0" w:color="auto"/>
        <w:right w:val="none" w:sz="0" w:space="0" w:color="auto"/>
      </w:divBdr>
    </w:div>
    <w:div w:id="2048722308">
      <w:bodyDiv w:val="1"/>
      <w:marLeft w:val="0"/>
      <w:marRight w:val="0"/>
      <w:marTop w:val="0"/>
      <w:marBottom w:val="0"/>
      <w:divBdr>
        <w:top w:val="none" w:sz="0" w:space="0" w:color="auto"/>
        <w:left w:val="none" w:sz="0" w:space="0" w:color="auto"/>
        <w:bottom w:val="none" w:sz="0" w:space="0" w:color="auto"/>
        <w:right w:val="none" w:sz="0" w:space="0" w:color="auto"/>
      </w:divBdr>
    </w:div>
    <w:div w:id="2103725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kutula.mhene@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Mokgohloa@environment.gov.z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pp.undp.org/UNDP_POPP_DOCUMENT_LIBRARY/Public/BERA_Partnerships_UNDP%20Private%20Sector%20Risk%20Assessment%20Tool%20Guideline%20March%20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iodiversityfinance.net/finance-solutio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wto.org/taxonomy/term/3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3e2b431-1c75-453f-a4c4-4fae0d31a60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67D325233D3E4B8C4E21557CB6775C" ma:contentTypeVersion="14" ma:contentTypeDescription="Create a new document." ma:contentTypeScope="" ma:versionID="8f34738ac67d9318fef116febc4028bf">
  <xsd:schema xmlns:xsd="http://www.w3.org/2001/XMLSchema" xmlns:xs="http://www.w3.org/2001/XMLSchema" xmlns:p="http://schemas.microsoft.com/office/2006/metadata/properties" xmlns:ns2="03e2b431-1c75-453f-a4c4-4fae0d31a607" xmlns:ns3="56209c98-9801-4930-86ea-3d463fa62743" targetNamespace="http://schemas.microsoft.com/office/2006/metadata/properties" ma:root="true" ma:fieldsID="d2c0b74074753c2c42a4912c1e72c6fa" ns2:_="" ns3:_="">
    <xsd:import namespace="03e2b431-1c75-453f-a4c4-4fae0d31a607"/>
    <xsd:import namespace="56209c98-9801-4930-86ea-3d463fa627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2b431-1c75-453f-a4c4-4fae0d31a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09c98-9801-4930-86ea-3d463fa627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AC8F5-3AC4-4837-B236-1D9B0C6DFB0B}">
  <ds:schemaRefs>
    <ds:schemaRef ds:uri="http://schemas.openxmlformats.org/officeDocument/2006/bibliography"/>
  </ds:schemaRefs>
</ds:datastoreItem>
</file>

<file path=customXml/itemProps2.xml><?xml version="1.0" encoding="utf-8"?>
<ds:datastoreItem xmlns:ds="http://schemas.openxmlformats.org/officeDocument/2006/customXml" ds:itemID="{2EC75371-6F0D-46E4-B9F5-5295D16C9B82}">
  <ds:schemaRefs>
    <ds:schemaRef ds:uri="http://schemas.microsoft.com/sharepoint/v3/contenttype/forms"/>
  </ds:schemaRefs>
</ds:datastoreItem>
</file>

<file path=customXml/itemProps3.xml><?xml version="1.0" encoding="utf-8"?>
<ds:datastoreItem xmlns:ds="http://schemas.openxmlformats.org/officeDocument/2006/customXml" ds:itemID="{9B10E8E9-5C73-4752-8B40-8636023A4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51FA65-B87F-4A67-92AE-0512BBAB365C}"/>
</file>

<file path=docProps/app.xml><?xml version="1.0" encoding="utf-8"?>
<Properties xmlns="http://schemas.openxmlformats.org/officeDocument/2006/extended-properties" xmlns:vt="http://schemas.openxmlformats.org/officeDocument/2006/docPropsVTypes">
  <Template>Normal</Template>
  <TotalTime>3</TotalTime>
  <Pages>16</Pages>
  <Words>4516</Words>
  <Characters>25744</Characters>
  <Application>Microsoft Office Word</Application>
  <DocSecurity>0</DocSecurity>
  <Lines>214</Lines>
  <Paragraphs>60</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Plantilla</dc:creator>
  <cp:keywords/>
  <dc:description/>
  <cp:lastModifiedBy>Pierre Lanfranco</cp:lastModifiedBy>
  <cp:revision>3</cp:revision>
  <cp:lastPrinted>2021-06-22T11:27:00Z</cp:lastPrinted>
  <dcterms:created xsi:type="dcterms:W3CDTF">2021-09-02T15:46:00Z</dcterms:created>
  <dcterms:modified xsi:type="dcterms:W3CDTF">2021-09-02T15:48:00Z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0x010100B667D325233D3E4B8C4E21557CB6775C</vt:lpwstr>
  </property>
</Properties>
</file>