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CDD7" w14:textId="372531CE" w:rsidR="00276E21" w:rsidRPr="000D2698" w:rsidRDefault="00276E21" w:rsidP="00F10424">
      <w:pPr>
        <w:rPr>
          <w:rFonts w:eastAsia="Times New Roman" w:cs="Times New Roman"/>
          <w:b/>
          <w:sz w:val="22"/>
          <w:szCs w:val="22"/>
        </w:rPr>
      </w:pPr>
    </w:p>
    <w:p w14:paraId="16EC79DD" w14:textId="77777777" w:rsidR="004E52D1" w:rsidRPr="000D2698" w:rsidRDefault="004E52D1" w:rsidP="004B51C5">
      <w:pPr>
        <w:jc w:val="center"/>
        <w:rPr>
          <w:rFonts w:eastAsia="Times New Roman" w:cs="Times New Roman"/>
          <w:b/>
          <w:sz w:val="22"/>
          <w:szCs w:val="22"/>
        </w:rPr>
      </w:pPr>
      <w:r w:rsidRPr="000D2698">
        <w:rPr>
          <w:noProof/>
          <w:sz w:val="22"/>
          <w:szCs w:val="22"/>
          <w:lang w:eastAsia="en-ZA"/>
        </w:rPr>
        <w:drawing>
          <wp:inline distT="0" distB="0" distL="0" distR="0" wp14:anchorId="5EF1D848" wp14:editId="7F0333AB">
            <wp:extent cx="2103120" cy="603719"/>
            <wp:effectExtent l="0" t="0" r="0" b="635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026" cy="607424"/>
                    </a:xfrm>
                    <a:prstGeom prst="rect">
                      <a:avLst/>
                    </a:prstGeom>
                    <a:noFill/>
                    <a:ln>
                      <a:noFill/>
                    </a:ln>
                  </pic:spPr>
                </pic:pic>
              </a:graphicData>
            </a:graphic>
          </wp:inline>
        </w:drawing>
      </w:r>
    </w:p>
    <w:p w14:paraId="090BD513" w14:textId="77777777" w:rsidR="0014217D" w:rsidRPr="000D2698" w:rsidRDefault="0014217D" w:rsidP="00F10424">
      <w:pPr>
        <w:rPr>
          <w:rFonts w:eastAsia="Times New Roman" w:cs="Times New Roman"/>
          <w:b/>
          <w:sz w:val="22"/>
          <w:szCs w:val="22"/>
        </w:rPr>
      </w:pPr>
    </w:p>
    <w:p w14:paraId="3BC22B5E" w14:textId="77777777" w:rsidR="005271B1" w:rsidRPr="000D2698" w:rsidRDefault="005271B1" w:rsidP="005271B1">
      <w:pPr>
        <w:jc w:val="center"/>
        <w:rPr>
          <w:rFonts w:eastAsia="Times New Roman" w:cs="Times New Roman"/>
          <w:b/>
          <w:sz w:val="22"/>
          <w:szCs w:val="22"/>
        </w:rPr>
      </w:pPr>
      <w:r w:rsidRPr="000D2698">
        <w:rPr>
          <w:rFonts w:eastAsia="Times New Roman" w:cs="Times New Roman"/>
          <w:b/>
          <w:sz w:val="22"/>
          <w:szCs w:val="22"/>
        </w:rPr>
        <w:t xml:space="preserve">FINANCE SOLUTION </w:t>
      </w:r>
      <w:r w:rsidRPr="000D2698">
        <w:rPr>
          <w:rFonts w:eastAsia="Times New Roman" w:cs="Times New Roman"/>
          <w:b/>
          <w:caps/>
          <w:sz w:val="22"/>
          <w:szCs w:val="22"/>
        </w:rPr>
        <w:t>Proposal Template</w:t>
      </w:r>
    </w:p>
    <w:p w14:paraId="23594C24" w14:textId="23069655" w:rsidR="001A0825" w:rsidRPr="000D2698" w:rsidRDefault="005271B1" w:rsidP="005271B1">
      <w:pPr>
        <w:jc w:val="center"/>
        <w:rPr>
          <w:rFonts w:eastAsia="Times New Roman" w:cs="Times New Roman"/>
          <w:b/>
          <w:sz w:val="22"/>
          <w:szCs w:val="22"/>
        </w:rPr>
      </w:pPr>
      <w:r w:rsidRPr="000D2698">
        <w:rPr>
          <w:rFonts w:eastAsia="Times New Roman" w:cs="Times New Roman"/>
          <w:b/>
          <w:sz w:val="22"/>
          <w:szCs w:val="22"/>
        </w:rPr>
        <w:t xml:space="preserve"> </w:t>
      </w:r>
      <w:r w:rsidR="005E2B54" w:rsidRPr="000D2698">
        <w:rPr>
          <w:rFonts w:eastAsia="Times New Roman" w:cs="Times New Roman"/>
          <w:b/>
          <w:sz w:val="22"/>
          <w:szCs w:val="22"/>
        </w:rPr>
        <w:t>(DO NOT PRINT – Save the planet)</w:t>
      </w:r>
    </w:p>
    <w:p w14:paraId="33CAB861" w14:textId="77777777" w:rsidR="007103F2" w:rsidRPr="000D2698" w:rsidRDefault="007103F2" w:rsidP="007103F2">
      <w:pPr>
        <w:autoSpaceDE w:val="0"/>
        <w:autoSpaceDN w:val="0"/>
        <w:adjustRightInd w:val="0"/>
        <w:spacing w:line="360" w:lineRule="auto"/>
        <w:rPr>
          <w:rFonts w:eastAsia="Times New Roman" w:cs="Times New Roman"/>
          <w:sz w:val="22"/>
          <w:szCs w:val="22"/>
        </w:rPr>
      </w:pPr>
    </w:p>
    <w:p w14:paraId="5504DB67" w14:textId="4B57BADB" w:rsidR="00924C62" w:rsidRPr="00924C62" w:rsidRDefault="00924C62" w:rsidP="00924C62">
      <w:pPr>
        <w:ind w:left="-450" w:right="-720"/>
        <w:rPr>
          <w:rFonts w:cs="Times New Roman"/>
          <w:sz w:val="22"/>
          <w:szCs w:val="22"/>
        </w:rPr>
      </w:pPr>
      <w:r w:rsidRPr="00924C62">
        <w:rPr>
          <w:rFonts w:cs="Times New Roman"/>
          <w:sz w:val="22"/>
          <w:szCs w:val="22"/>
        </w:rPr>
        <w:t xml:space="preserve">Country: South Africa </w:t>
      </w:r>
      <w:r w:rsidRPr="00924C62">
        <w:rPr>
          <w:rFonts w:cs="Times New Roman"/>
          <w:sz w:val="22"/>
          <w:szCs w:val="22"/>
        </w:rPr>
        <w:tab/>
      </w:r>
      <w:r w:rsidRPr="00924C62">
        <w:rPr>
          <w:rFonts w:cs="Times New Roman"/>
          <w:sz w:val="22"/>
          <w:szCs w:val="22"/>
        </w:rPr>
        <w:tab/>
      </w:r>
      <w:r w:rsidRPr="00924C62">
        <w:rPr>
          <w:rFonts w:cs="Times New Roman"/>
          <w:sz w:val="22"/>
          <w:szCs w:val="22"/>
        </w:rPr>
        <w:tab/>
        <w:t xml:space="preserve"> </w:t>
      </w:r>
      <w:r w:rsidRPr="00924C62">
        <w:rPr>
          <w:rFonts w:cs="Times New Roman"/>
          <w:sz w:val="22"/>
          <w:szCs w:val="22"/>
        </w:rPr>
        <w:tab/>
        <w:t xml:space="preserve">Submission date: </w:t>
      </w:r>
      <w:r w:rsidR="009A112B">
        <w:rPr>
          <w:rFonts w:cs="Times New Roman"/>
          <w:sz w:val="22"/>
          <w:szCs w:val="22"/>
        </w:rPr>
        <w:t>23/06/21</w:t>
      </w:r>
    </w:p>
    <w:p w14:paraId="3661DD21" w14:textId="77777777" w:rsidR="00924C62" w:rsidRPr="00924C62" w:rsidRDefault="00924C62" w:rsidP="00924C62">
      <w:pPr>
        <w:ind w:left="-450" w:right="-720"/>
        <w:rPr>
          <w:rFonts w:cs="Times New Roman"/>
          <w:sz w:val="22"/>
          <w:szCs w:val="22"/>
        </w:rPr>
      </w:pPr>
      <w:r w:rsidRPr="00924C62">
        <w:rPr>
          <w:rFonts w:cs="Times New Roman"/>
          <w:sz w:val="22"/>
          <w:szCs w:val="22"/>
        </w:rPr>
        <w:t>Contact person: Roland Vorwerk</w:t>
      </w:r>
      <w:r w:rsidRPr="00924C62">
        <w:rPr>
          <w:rFonts w:cs="Times New Roman"/>
          <w:sz w:val="22"/>
          <w:szCs w:val="22"/>
        </w:rPr>
        <w:tab/>
        <w:t xml:space="preserve">     </w:t>
      </w:r>
      <w:r w:rsidRPr="00924C62">
        <w:rPr>
          <w:rFonts w:cs="Times New Roman"/>
          <w:sz w:val="22"/>
          <w:szCs w:val="22"/>
        </w:rPr>
        <w:tab/>
      </w:r>
      <w:r w:rsidRPr="00924C62">
        <w:rPr>
          <w:rFonts w:cs="Times New Roman"/>
          <w:sz w:val="22"/>
          <w:szCs w:val="22"/>
        </w:rPr>
        <w:tab/>
        <w:t>Email Address: rvorwerk@environment.gov.za</w:t>
      </w:r>
    </w:p>
    <w:p w14:paraId="6751223A" w14:textId="22BCD102" w:rsidR="008A1AA7" w:rsidRDefault="00094C66" w:rsidP="00425A0C">
      <w:pPr>
        <w:ind w:left="-450" w:right="-720"/>
        <w:rPr>
          <w:rFonts w:eastAsia="Times New Roman" w:cs="Times New Roman"/>
          <w:sz w:val="22"/>
          <w:szCs w:val="22"/>
        </w:rPr>
      </w:pPr>
      <w:r>
        <w:rPr>
          <w:rFonts w:eastAsia="Times New Roman" w:cs="Times New Roman"/>
          <w:sz w:val="22"/>
          <w:szCs w:val="22"/>
        </w:rPr>
        <w:t xml:space="preserve">                                Nokutula Mhene</w:t>
      </w:r>
      <w:r w:rsidR="00B64C54">
        <w:rPr>
          <w:rFonts w:eastAsia="Times New Roman" w:cs="Times New Roman"/>
          <w:sz w:val="22"/>
          <w:szCs w:val="22"/>
        </w:rPr>
        <w:tab/>
      </w:r>
      <w:r w:rsidR="00B64C54">
        <w:rPr>
          <w:rFonts w:eastAsia="Times New Roman" w:cs="Times New Roman"/>
          <w:sz w:val="22"/>
          <w:szCs w:val="22"/>
        </w:rPr>
        <w:tab/>
      </w:r>
      <w:r w:rsidR="00B64C54">
        <w:rPr>
          <w:rFonts w:eastAsia="Times New Roman" w:cs="Times New Roman"/>
          <w:sz w:val="22"/>
          <w:szCs w:val="22"/>
        </w:rPr>
        <w:tab/>
      </w:r>
      <w:r w:rsidR="00B64C54">
        <w:rPr>
          <w:rFonts w:eastAsia="Times New Roman" w:cs="Times New Roman"/>
          <w:sz w:val="22"/>
          <w:szCs w:val="22"/>
        </w:rPr>
        <w:tab/>
      </w:r>
      <w:r w:rsidR="00B64C54">
        <w:rPr>
          <w:rFonts w:eastAsia="Times New Roman" w:cs="Times New Roman"/>
          <w:sz w:val="22"/>
          <w:szCs w:val="22"/>
        </w:rPr>
        <w:tab/>
      </w:r>
      <w:hyperlink r:id="rId9" w:history="1">
        <w:r w:rsidR="00B64C54" w:rsidRPr="00CD06E3">
          <w:rPr>
            <w:rStyle w:val="Lienhypertexte"/>
            <w:rFonts w:eastAsia="Times New Roman" w:cs="Times New Roman"/>
            <w:sz w:val="22"/>
            <w:szCs w:val="22"/>
          </w:rPr>
          <w:t>Nokutula.mhene@undp.org</w:t>
        </w:r>
      </w:hyperlink>
      <w:r w:rsidR="00B64C54">
        <w:rPr>
          <w:rFonts w:eastAsia="Times New Roman" w:cs="Times New Roman"/>
          <w:sz w:val="22"/>
          <w:szCs w:val="22"/>
        </w:rPr>
        <w:t xml:space="preserve"> </w:t>
      </w:r>
    </w:p>
    <w:p w14:paraId="40AB052E" w14:textId="77777777" w:rsidR="00B64C54" w:rsidRPr="000D2698" w:rsidRDefault="00B64C54" w:rsidP="00425A0C">
      <w:pPr>
        <w:ind w:left="-450" w:right="-720"/>
        <w:rPr>
          <w:rFonts w:eastAsia="Times New Roman" w:cs="Times New Roman"/>
          <w:sz w:val="22"/>
          <w:szCs w:val="22"/>
        </w:rPr>
      </w:pPr>
    </w:p>
    <w:p w14:paraId="3864E46D" w14:textId="22E2D3B0" w:rsidR="00BE2F4E" w:rsidRPr="000D2698" w:rsidRDefault="00BE2F4E" w:rsidP="00425A0C">
      <w:pPr>
        <w:ind w:left="-450" w:right="-720"/>
        <w:rPr>
          <w:rFonts w:eastAsia="Times New Roman" w:cs="Times New Roman"/>
          <w:b/>
          <w:sz w:val="22"/>
          <w:szCs w:val="22"/>
        </w:rPr>
      </w:pPr>
      <w:r w:rsidRPr="000D2698">
        <w:rPr>
          <w:rFonts w:eastAsia="Times New Roman" w:cs="Times New Roman"/>
          <w:b/>
          <w:sz w:val="22"/>
          <w:szCs w:val="22"/>
        </w:rPr>
        <w:t>SECTION 1 – FOR PROPOSED FINANCE SOLUTIONS</w:t>
      </w:r>
    </w:p>
    <w:p w14:paraId="72DFBA30" w14:textId="77777777" w:rsidR="00A93288" w:rsidRPr="000D2698" w:rsidRDefault="00A93288" w:rsidP="00425A0C">
      <w:pPr>
        <w:ind w:left="-450" w:right="-720"/>
        <w:rPr>
          <w:rFonts w:eastAsia="Times New Roman" w:cs="Times New Roman"/>
          <w:b/>
          <w:sz w:val="22"/>
          <w:szCs w:val="22"/>
        </w:rPr>
      </w:pPr>
    </w:p>
    <w:p w14:paraId="3E270633" w14:textId="6482BAC7" w:rsidR="00A52CC1" w:rsidRPr="000D2698" w:rsidRDefault="00A52CC1" w:rsidP="00425A0C">
      <w:pPr>
        <w:ind w:left="-450" w:right="-720"/>
        <w:rPr>
          <w:rFonts w:eastAsia="Times New Roman" w:cs="Times New Roman"/>
          <w:i/>
          <w:sz w:val="22"/>
          <w:szCs w:val="22"/>
        </w:rPr>
      </w:pPr>
      <w:r w:rsidRPr="000D2698">
        <w:rPr>
          <w:rFonts w:ascii="Segoe UI Symbol" w:eastAsia="MS Gothic" w:hAnsi="Segoe UI Symbol" w:cs="Segoe UI Symbol"/>
          <w:b/>
          <w:sz w:val="22"/>
          <w:szCs w:val="22"/>
        </w:rPr>
        <w:t>☐</w:t>
      </w:r>
      <w:r w:rsidR="001479DA" w:rsidRPr="000D2698">
        <w:rPr>
          <w:rFonts w:eastAsia="Times New Roman" w:cs="Times New Roman"/>
          <w:b/>
          <w:sz w:val="22"/>
          <w:szCs w:val="22"/>
        </w:rPr>
        <w:t xml:space="preserve"> </w:t>
      </w:r>
      <w:r w:rsidR="004D6911" w:rsidRPr="000D2698">
        <w:rPr>
          <w:rFonts w:eastAsia="Times New Roman" w:cs="Times New Roman"/>
          <w:b/>
          <w:sz w:val="22"/>
          <w:szCs w:val="22"/>
        </w:rPr>
        <w:t>The preparatory</w:t>
      </w:r>
      <w:r w:rsidR="001479DA" w:rsidRPr="000D2698">
        <w:rPr>
          <w:rFonts w:eastAsia="Times New Roman" w:cs="Times New Roman"/>
          <w:b/>
          <w:sz w:val="22"/>
          <w:szCs w:val="22"/>
        </w:rPr>
        <w:t xml:space="preserve"> stage</w:t>
      </w:r>
      <w:r w:rsidR="008E5114" w:rsidRPr="000D2698">
        <w:rPr>
          <w:rFonts w:eastAsia="Times New Roman" w:cs="Times New Roman"/>
          <w:b/>
          <w:sz w:val="22"/>
          <w:szCs w:val="22"/>
        </w:rPr>
        <w:t xml:space="preserve"> </w:t>
      </w:r>
      <w:r w:rsidR="00A93288" w:rsidRPr="000D2698">
        <w:rPr>
          <w:rFonts w:eastAsia="Times New Roman" w:cs="Times New Roman"/>
          <w:i/>
          <w:sz w:val="22"/>
          <w:szCs w:val="22"/>
        </w:rPr>
        <w:t xml:space="preserve">(If the solution </w:t>
      </w:r>
      <w:r w:rsidR="005219AE" w:rsidRPr="000D2698">
        <w:rPr>
          <w:rFonts w:eastAsia="Times New Roman" w:cs="Times New Roman"/>
          <w:i/>
          <w:sz w:val="22"/>
          <w:szCs w:val="22"/>
        </w:rPr>
        <w:t xml:space="preserve">is in </w:t>
      </w:r>
      <w:r w:rsidR="00A93288" w:rsidRPr="000D2698">
        <w:rPr>
          <w:rFonts w:eastAsia="Times New Roman" w:cs="Times New Roman"/>
          <w:i/>
          <w:sz w:val="22"/>
          <w:szCs w:val="22"/>
        </w:rPr>
        <w:t xml:space="preserve">the preparatory stage less details will be expected. Only the </w:t>
      </w:r>
      <w:r w:rsidR="00A93288" w:rsidRPr="000D2698">
        <w:rPr>
          <w:rFonts w:eastAsia="Times New Roman" w:cs="Times New Roman"/>
          <w:b/>
          <w:bCs/>
          <w:i/>
          <w:sz w:val="22"/>
          <w:szCs w:val="22"/>
        </w:rPr>
        <w:t>white sections in the table must be filled</w:t>
      </w:r>
      <w:r w:rsidR="00A93288" w:rsidRPr="000D2698">
        <w:rPr>
          <w:rFonts w:eastAsia="Times New Roman" w:cs="Times New Roman"/>
          <w:i/>
          <w:sz w:val="22"/>
          <w:szCs w:val="22"/>
        </w:rPr>
        <w:t>, the grey sections will be filled at the next stage).</w:t>
      </w:r>
    </w:p>
    <w:p w14:paraId="207F0876" w14:textId="77777777" w:rsidR="00F77F4D" w:rsidRPr="000D2698" w:rsidRDefault="00F77F4D" w:rsidP="00425A0C">
      <w:pPr>
        <w:ind w:left="-450" w:right="-720"/>
        <w:rPr>
          <w:rFonts w:eastAsia="Times New Roman" w:cs="Times New Roman"/>
          <w:b/>
          <w:sz w:val="22"/>
          <w:szCs w:val="22"/>
        </w:rPr>
      </w:pPr>
    </w:p>
    <w:p w14:paraId="09EDD027" w14:textId="4AB68FDB" w:rsidR="00A93288" w:rsidRPr="000D2698" w:rsidRDefault="00401B64" w:rsidP="00425A0C">
      <w:pPr>
        <w:ind w:left="-450" w:right="-720"/>
        <w:rPr>
          <w:rFonts w:eastAsia="Times New Roman" w:cs="Times New Roman"/>
          <w:i/>
          <w:sz w:val="22"/>
          <w:szCs w:val="22"/>
        </w:rPr>
      </w:pPr>
      <w:r w:rsidRPr="000D2698">
        <w:rPr>
          <w:rFonts w:ascii="Segoe UI Symbol" w:eastAsia="MS Gothic" w:hAnsi="Segoe UI Symbol" w:cs="Segoe UI Symbol"/>
          <w:b/>
          <w:sz w:val="22"/>
          <w:szCs w:val="22"/>
        </w:rPr>
        <w:t>☒</w:t>
      </w:r>
      <w:r w:rsidR="00442807" w:rsidRPr="000D2698">
        <w:rPr>
          <w:rFonts w:eastAsia="Times New Roman" w:cs="Times New Roman"/>
          <w:b/>
          <w:sz w:val="22"/>
          <w:szCs w:val="22"/>
        </w:rPr>
        <w:t xml:space="preserve"> Full i</w:t>
      </w:r>
      <w:r w:rsidR="00A93288" w:rsidRPr="000D2698">
        <w:rPr>
          <w:rFonts w:eastAsia="Times New Roman" w:cs="Times New Roman"/>
          <w:b/>
          <w:sz w:val="22"/>
          <w:szCs w:val="22"/>
        </w:rPr>
        <w:t xml:space="preserve">mplementation stage </w:t>
      </w:r>
      <w:r w:rsidR="00A93288" w:rsidRPr="000D2698">
        <w:rPr>
          <w:rFonts w:eastAsia="Times New Roman" w:cs="Times New Roman"/>
          <w:i/>
          <w:sz w:val="22"/>
          <w:szCs w:val="22"/>
        </w:rPr>
        <w:t xml:space="preserve">(If the solution enters in the full implementation stage, more details are expected. </w:t>
      </w:r>
      <w:r w:rsidR="00994B2E" w:rsidRPr="000D2698">
        <w:rPr>
          <w:rFonts w:eastAsia="Times New Roman" w:cs="Times New Roman"/>
          <w:i/>
          <w:sz w:val="22"/>
          <w:szCs w:val="22"/>
        </w:rPr>
        <w:t xml:space="preserve">The </w:t>
      </w:r>
      <w:r w:rsidR="00994B2E" w:rsidRPr="000D2698">
        <w:rPr>
          <w:rFonts w:eastAsia="Times New Roman" w:cs="Times New Roman"/>
          <w:b/>
          <w:bCs/>
          <w:i/>
          <w:sz w:val="22"/>
          <w:szCs w:val="22"/>
        </w:rPr>
        <w:t>white and the grey sections must be filled</w:t>
      </w:r>
      <w:r w:rsidR="00994B2E" w:rsidRPr="000D2698">
        <w:rPr>
          <w:rFonts w:eastAsia="Times New Roman" w:cs="Times New Roman"/>
          <w:i/>
          <w:sz w:val="22"/>
          <w:szCs w:val="22"/>
        </w:rPr>
        <w:t xml:space="preserve"> with as many details </w:t>
      </w:r>
      <w:r w:rsidR="00802FF1" w:rsidRPr="000D2698">
        <w:rPr>
          <w:rFonts w:eastAsia="Times New Roman" w:cs="Times New Roman"/>
          <w:i/>
          <w:sz w:val="22"/>
          <w:szCs w:val="22"/>
        </w:rPr>
        <w:t>as possible</w:t>
      </w:r>
      <w:r w:rsidR="00994B2E" w:rsidRPr="000D2698">
        <w:rPr>
          <w:rFonts w:eastAsia="Times New Roman" w:cs="Times New Roman"/>
          <w:i/>
          <w:sz w:val="22"/>
          <w:szCs w:val="22"/>
        </w:rPr>
        <w:t>)</w:t>
      </w:r>
    </w:p>
    <w:p w14:paraId="58A0F6C6" w14:textId="3227E844" w:rsidR="00C36278" w:rsidRPr="000D2698" w:rsidRDefault="00C36278" w:rsidP="00425A0C">
      <w:pPr>
        <w:ind w:left="-450" w:right="-720"/>
        <w:rPr>
          <w:rFonts w:eastAsia="Times New Roman" w:cs="Times New Roman"/>
          <w:b/>
          <w:sz w:val="22"/>
          <w:szCs w:val="22"/>
        </w:rPr>
      </w:pPr>
    </w:p>
    <w:p w14:paraId="6B21B596" w14:textId="2A3ADE79" w:rsidR="00C36278" w:rsidRPr="000D2698" w:rsidRDefault="00907EC2" w:rsidP="00C36278">
      <w:pPr>
        <w:ind w:left="-450" w:right="-720"/>
        <w:rPr>
          <w:rFonts w:eastAsia="Times New Roman" w:cs="Times New Roman"/>
          <w:i/>
          <w:sz w:val="22"/>
          <w:szCs w:val="22"/>
        </w:rPr>
      </w:pPr>
      <w:r w:rsidRPr="000D2698">
        <w:rPr>
          <w:rFonts w:ascii="Segoe UI Symbol" w:eastAsia="MS Gothic" w:hAnsi="Segoe UI Symbol" w:cs="Segoe UI Symbol"/>
          <w:b/>
          <w:sz w:val="22"/>
          <w:szCs w:val="22"/>
        </w:rPr>
        <w:t>☐</w:t>
      </w:r>
      <w:r w:rsidR="00C36278" w:rsidRPr="000D2698">
        <w:rPr>
          <w:rFonts w:eastAsia="Times New Roman" w:cs="Times New Roman"/>
          <w:b/>
          <w:sz w:val="22"/>
          <w:szCs w:val="22"/>
        </w:rPr>
        <w:t xml:space="preserve"> Scaling up existing BIOFIN finance solution </w:t>
      </w:r>
      <w:r w:rsidR="00C36278" w:rsidRPr="000D2698">
        <w:rPr>
          <w:rFonts w:eastAsia="Times New Roman" w:cs="Times New Roman"/>
          <w:i/>
          <w:sz w:val="22"/>
          <w:szCs w:val="22"/>
        </w:rPr>
        <w:t>(If the solution was already being implemented under the previous phase</w:t>
      </w:r>
      <w:r w:rsidR="003E0091" w:rsidRPr="000D2698">
        <w:rPr>
          <w:rFonts w:eastAsia="Times New Roman" w:cs="Times New Roman"/>
          <w:i/>
          <w:sz w:val="22"/>
          <w:szCs w:val="22"/>
        </w:rPr>
        <w:t xml:space="preserve"> by BIOFIN</w:t>
      </w:r>
      <w:r w:rsidR="00C36278" w:rsidRPr="000D2698">
        <w:rPr>
          <w:rFonts w:eastAsia="Times New Roman" w:cs="Times New Roman"/>
          <w:i/>
          <w:sz w:val="22"/>
          <w:szCs w:val="22"/>
        </w:rPr>
        <w:t xml:space="preserve"> and the objective is to scale it up </w:t>
      </w:r>
      <w:r w:rsidR="00E10583" w:rsidRPr="000D2698">
        <w:rPr>
          <w:rFonts w:eastAsia="Times New Roman" w:cs="Times New Roman"/>
          <w:i/>
          <w:sz w:val="22"/>
          <w:szCs w:val="22"/>
        </w:rPr>
        <w:t>the proposal needs to be also developed to reflect this</w:t>
      </w:r>
      <w:r w:rsidR="00C36278" w:rsidRPr="000D2698">
        <w:rPr>
          <w:rFonts w:eastAsia="Times New Roman" w:cs="Times New Roman"/>
          <w:i/>
          <w:sz w:val="22"/>
          <w:szCs w:val="22"/>
        </w:rPr>
        <w:t xml:space="preserve">. </w:t>
      </w:r>
      <w:r w:rsidR="00E10583" w:rsidRPr="000D2698">
        <w:rPr>
          <w:rFonts w:eastAsia="Times New Roman" w:cs="Times New Roman"/>
          <w:b/>
          <w:bCs/>
          <w:i/>
          <w:sz w:val="22"/>
          <w:szCs w:val="22"/>
        </w:rPr>
        <w:t>W</w:t>
      </w:r>
      <w:r w:rsidR="00C36278" w:rsidRPr="000D2698">
        <w:rPr>
          <w:rFonts w:eastAsia="Times New Roman" w:cs="Times New Roman"/>
          <w:b/>
          <w:bCs/>
          <w:i/>
          <w:sz w:val="22"/>
          <w:szCs w:val="22"/>
        </w:rPr>
        <w:t>hite and the grey sections must be filled</w:t>
      </w:r>
      <w:r w:rsidR="00C36278" w:rsidRPr="000D2698">
        <w:rPr>
          <w:rFonts w:eastAsia="Times New Roman" w:cs="Times New Roman"/>
          <w:i/>
          <w:sz w:val="22"/>
          <w:szCs w:val="22"/>
        </w:rPr>
        <w:t xml:space="preserve"> with as many details as possible)</w:t>
      </w:r>
    </w:p>
    <w:p w14:paraId="55D57746" w14:textId="77777777" w:rsidR="00BB2C3B" w:rsidRPr="000D2698" w:rsidRDefault="00BB2C3B" w:rsidP="005B2388">
      <w:pPr>
        <w:rPr>
          <w:rFonts w:eastAsia="Times New Roman" w:cs="Times New Roman"/>
          <w:sz w:val="22"/>
          <w:szCs w:val="22"/>
        </w:rPr>
      </w:pPr>
    </w:p>
    <w:tbl>
      <w:tblPr>
        <w:tblStyle w:val="Grilledutableau"/>
        <w:tblW w:w="9852" w:type="dxa"/>
        <w:tblInd w:w="-356" w:type="dxa"/>
        <w:tblLook w:val="04A0" w:firstRow="1" w:lastRow="0" w:firstColumn="1" w:lastColumn="0" w:noHBand="0" w:noVBand="1"/>
      </w:tblPr>
      <w:tblGrid>
        <w:gridCol w:w="3501"/>
        <w:gridCol w:w="6351"/>
      </w:tblGrid>
      <w:tr w:rsidR="004E52D1" w:rsidRPr="000D2698" w14:paraId="2ECEDFCD" w14:textId="77777777" w:rsidTr="00B530C1">
        <w:tc>
          <w:tcPr>
            <w:tcW w:w="9852" w:type="dxa"/>
            <w:gridSpan w:val="2"/>
            <w:shd w:val="clear" w:color="auto" w:fill="95B3D7" w:themeFill="accent1" w:themeFillTint="99"/>
          </w:tcPr>
          <w:p w14:paraId="794D8AB3" w14:textId="77777777" w:rsidR="004E52D1" w:rsidRPr="000D2698" w:rsidRDefault="004E52D1" w:rsidP="00276E21">
            <w:pPr>
              <w:rPr>
                <w:rFonts w:eastAsia="Times New Roman" w:cs="Times New Roman"/>
                <w:b/>
                <w:caps/>
                <w:sz w:val="22"/>
                <w:szCs w:val="22"/>
              </w:rPr>
            </w:pPr>
            <w:r w:rsidRPr="000D2698">
              <w:rPr>
                <w:rFonts w:eastAsia="Times New Roman" w:cs="Times New Roman"/>
                <w:b/>
                <w:caps/>
                <w:sz w:val="22"/>
                <w:szCs w:val="22"/>
              </w:rPr>
              <w:t xml:space="preserve">Proposal Summary </w:t>
            </w:r>
          </w:p>
        </w:tc>
      </w:tr>
      <w:tr w:rsidR="003D4B8A" w:rsidRPr="000D2698" w14:paraId="1273EDA8" w14:textId="77777777" w:rsidTr="00B530C1">
        <w:tc>
          <w:tcPr>
            <w:tcW w:w="3501" w:type="dxa"/>
          </w:tcPr>
          <w:p w14:paraId="516C8F2B" w14:textId="77777777" w:rsidR="00780441" w:rsidRPr="000D2698" w:rsidRDefault="00643326" w:rsidP="00276E21">
            <w:pPr>
              <w:rPr>
                <w:rFonts w:eastAsia="Times New Roman" w:cs="Times New Roman"/>
                <w:sz w:val="22"/>
                <w:szCs w:val="22"/>
              </w:rPr>
            </w:pPr>
            <w:r w:rsidRPr="000D2698">
              <w:rPr>
                <w:rFonts w:eastAsia="Times New Roman" w:cs="Times New Roman"/>
                <w:sz w:val="22"/>
                <w:szCs w:val="22"/>
              </w:rPr>
              <w:t xml:space="preserve">Title </w:t>
            </w:r>
            <w:r w:rsidR="00491179" w:rsidRPr="000D2698">
              <w:rPr>
                <w:rFonts w:eastAsia="Times New Roman" w:cs="Times New Roman"/>
                <w:sz w:val="22"/>
                <w:szCs w:val="22"/>
              </w:rPr>
              <w:t>of the Finance S</w:t>
            </w:r>
            <w:r w:rsidR="00780441" w:rsidRPr="000D2698">
              <w:rPr>
                <w:rFonts w:eastAsia="Times New Roman" w:cs="Times New Roman"/>
                <w:sz w:val="22"/>
                <w:szCs w:val="22"/>
              </w:rPr>
              <w:t xml:space="preserve">olution </w:t>
            </w:r>
          </w:p>
        </w:tc>
        <w:tc>
          <w:tcPr>
            <w:tcW w:w="6351" w:type="dxa"/>
          </w:tcPr>
          <w:p w14:paraId="4CBD3A57" w14:textId="2EB5CEA3" w:rsidR="00780441" w:rsidRPr="000D2698" w:rsidRDefault="0001470F" w:rsidP="009C7A44">
            <w:pPr>
              <w:rPr>
                <w:rFonts w:eastAsia="Times New Roman" w:cs="Times New Roman"/>
                <w:i/>
                <w:sz w:val="22"/>
                <w:szCs w:val="22"/>
              </w:rPr>
            </w:pPr>
            <w:r w:rsidRPr="0001470F">
              <w:rPr>
                <w:rFonts w:eastAsia="Times New Roman" w:cs="Times New Roman"/>
                <w:i/>
                <w:sz w:val="22"/>
                <w:szCs w:val="22"/>
              </w:rPr>
              <w:t>Development and implementation of a voluntary market-based certification scheme in the wildlife sector</w:t>
            </w:r>
          </w:p>
        </w:tc>
      </w:tr>
      <w:tr w:rsidR="007312CF" w:rsidRPr="00960F26" w14:paraId="1CF7D605" w14:textId="77777777" w:rsidTr="00B530C1">
        <w:tc>
          <w:tcPr>
            <w:tcW w:w="3501" w:type="dxa"/>
          </w:tcPr>
          <w:p w14:paraId="0470F58A" w14:textId="42564654" w:rsidR="007312CF" w:rsidRPr="000D2698" w:rsidRDefault="007312CF">
            <w:pPr>
              <w:rPr>
                <w:rFonts w:eastAsia="Times New Roman" w:cs="Times New Roman"/>
                <w:sz w:val="22"/>
                <w:szCs w:val="22"/>
              </w:rPr>
            </w:pPr>
            <w:r w:rsidRPr="000D2698">
              <w:rPr>
                <w:rFonts w:eastAsia="Times New Roman" w:cs="Times New Roman"/>
                <w:sz w:val="22"/>
                <w:szCs w:val="22"/>
              </w:rPr>
              <w:t xml:space="preserve">Concise Description </w:t>
            </w:r>
            <w:r w:rsidR="002A47D5" w:rsidRPr="000D2698">
              <w:rPr>
                <w:rFonts w:eastAsia="Times New Roman" w:cs="Times New Roman"/>
                <w:sz w:val="22"/>
                <w:szCs w:val="22"/>
              </w:rPr>
              <w:t>(</w:t>
            </w:r>
            <w:r w:rsidR="00C73848" w:rsidRPr="000D2698">
              <w:rPr>
                <w:rFonts w:eastAsia="Times New Roman" w:cs="Times New Roman"/>
                <w:i/>
                <w:sz w:val="22"/>
                <w:szCs w:val="22"/>
              </w:rPr>
              <w:t>Approx.</w:t>
            </w:r>
            <w:r w:rsidR="00C95025" w:rsidRPr="000D2698">
              <w:rPr>
                <w:rFonts w:eastAsia="Times New Roman" w:cs="Times New Roman"/>
                <w:i/>
                <w:sz w:val="22"/>
                <w:szCs w:val="22"/>
              </w:rPr>
              <w:t xml:space="preserve"> 1</w:t>
            </w:r>
            <w:r w:rsidR="00987F32" w:rsidRPr="000D2698">
              <w:rPr>
                <w:rFonts w:eastAsia="Times New Roman" w:cs="Times New Roman"/>
                <w:i/>
                <w:sz w:val="22"/>
                <w:szCs w:val="22"/>
              </w:rPr>
              <w:t>5</w:t>
            </w:r>
            <w:r w:rsidR="00C95025" w:rsidRPr="000D2698">
              <w:rPr>
                <w:rFonts w:eastAsia="Times New Roman" w:cs="Times New Roman"/>
                <w:i/>
                <w:sz w:val="22"/>
                <w:szCs w:val="22"/>
              </w:rPr>
              <w:t>0 words</w:t>
            </w:r>
            <w:r w:rsidR="002A47D5" w:rsidRPr="000D2698">
              <w:rPr>
                <w:rFonts w:eastAsia="Times New Roman" w:cs="Times New Roman"/>
                <w:sz w:val="22"/>
                <w:szCs w:val="22"/>
              </w:rPr>
              <w:t>)</w:t>
            </w:r>
          </w:p>
        </w:tc>
        <w:tc>
          <w:tcPr>
            <w:tcW w:w="6351" w:type="dxa"/>
          </w:tcPr>
          <w:p w14:paraId="4C2775A9" w14:textId="34112080" w:rsidR="001F3783" w:rsidRPr="00960F26" w:rsidRDefault="001F3783" w:rsidP="003D6108">
            <w:pPr>
              <w:jc w:val="both"/>
              <w:rPr>
                <w:rFonts w:eastAsia="Times New Roman" w:cs="Times New Roman"/>
                <w:iCs/>
                <w:sz w:val="22"/>
                <w:szCs w:val="22"/>
              </w:rPr>
            </w:pPr>
            <w:r w:rsidRPr="00960F26">
              <w:rPr>
                <w:rFonts w:eastAsia="Times New Roman" w:cs="Times New Roman"/>
                <w:iCs/>
                <w:sz w:val="22"/>
                <w:szCs w:val="22"/>
              </w:rPr>
              <w:t xml:space="preserve">The exceptional biodiversity of South Africa provides a wide range of benefits to the country’s economy, </w:t>
            </w:r>
            <w:proofErr w:type="gramStart"/>
            <w:r w:rsidRPr="00960F26">
              <w:rPr>
                <w:rFonts w:eastAsia="Times New Roman" w:cs="Times New Roman"/>
                <w:iCs/>
                <w:sz w:val="22"/>
                <w:szCs w:val="22"/>
              </w:rPr>
              <w:t>society</w:t>
            </w:r>
            <w:proofErr w:type="gramEnd"/>
            <w:r w:rsidRPr="00960F26">
              <w:rPr>
                <w:rFonts w:eastAsia="Times New Roman" w:cs="Times New Roman"/>
                <w:iCs/>
                <w:sz w:val="22"/>
                <w:szCs w:val="22"/>
              </w:rPr>
              <w:t xml:space="preserve"> and human wellbeing. The sustained benefit flows that nature provides is dependent on functioning ecosystems, healthy species populations and genetic diversity. </w:t>
            </w:r>
          </w:p>
          <w:p w14:paraId="20D9BD4C" w14:textId="77777777" w:rsidR="001F3783" w:rsidRPr="00960F26" w:rsidRDefault="001F3783" w:rsidP="003D6108">
            <w:pPr>
              <w:jc w:val="both"/>
              <w:rPr>
                <w:rFonts w:eastAsia="Times New Roman" w:cs="Times New Roman"/>
                <w:iCs/>
                <w:sz w:val="22"/>
                <w:szCs w:val="22"/>
              </w:rPr>
            </w:pPr>
          </w:p>
          <w:p w14:paraId="5C3FCB79" w14:textId="77777777" w:rsidR="001F3783" w:rsidRPr="00960F26" w:rsidRDefault="001F3783" w:rsidP="003D6108">
            <w:pPr>
              <w:jc w:val="both"/>
              <w:rPr>
                <w:rFonts w:eastAsia="Times New Roman" w:cs="Times New Roman"/>
                <w:iCs/>
                <w:sz w:val="22"/>
                <w:szCs w:val="22"/>
              </w:rPr>
            </w:pPr>
            <w:r w:rsidRPr="00960F26">
              <w:rPr>
                <w:rFonts w:eastAsia="Times New Roman" w:cs="Times New Roman"/>
                <w:iCs/>
                <w:sz w:val="22"/>
                <w:szCs w:val="22"/>
              </w:rPr>
              <w:t xml:space="preserve">Increased investment in effectively managing, </w:t>
            </w:r>
            <w:proofErr w:type="gramStart"/>
            <w:r w:rsidRPr="00960F26">
              <w:rPr>
                <w:rFonts w:eastAsia="Times New Roman" w:cs="Times New Roman"/>
                <w:iCs/>
                <w:sz w:val="22"/>
                <w:szCs w:val="22"/>
              </w:rPr>
              <w:t>conserving</w:t>
            </w:r>
            <w:proofErr w:type="gramEnd"/>
            <w:r w:rsidRPr="00960F26">
              <w:rPr>
                <w:rFonts w:eastAsia="Times New Roman" w:cs="Times New Roman"/>
                <w:iCs/>
                <w:sz w:val="22"/>
                <w:szCs w:val="22"/>
              </w:rPr>
              <w:t xml:space="preserve"> and sustainably utilizing biodiversity by the public and private sector in South Africa has led to 13,2% (14,9m hectares) of South Africa being under conservation (including formally protected areas) and approximately 9,000 privately owned game ranches accounting for a further 17,7% (20m hectares) of the country. Significant tracts of pristine land under the custodianship of communities, land reform beneficiaries and new entrants to the sector could make a further substantial contribution to these amounts. There is a significant opportunity for the sector to yield </w:t>
            </w:r>
            <w:r w:rsidRPr="00960F26">
              <w:rPr>
                <w:rFonts w:eastAsia="Times New Roman" w:cs="Times New Roman"/>
                <w:iCs/>
                <w:sz w:val="22"/>
                <w:szCs w:val="22"/>
              </w:rPr>
              <w:lastRenderedPageBreak/>
              <w:t>inclusive rural economic growth and the creation of new biodiversity-related jobs and enterprises.</w:t>
            </w:r>
          </w:p>
          <w:p w14:paraId="166DCA02" w14:textId="77777777" w:rsidR="001F3783" w:rsidRPr="00960F26" w:rsidRDefault="001F3783" w:rsidP="003D6108">
            <w:pPr>
              <w:jc w:val="both"/>
              <w:rPr>
                <w:rFonts w:eastAsia="Times New Roman" w:cs="Times New Roman"/>
                <w:iCs/>
                <w:sz w:val="22"/>
                <w:szCs w:val="22"/>
              </w:rPr>
            </w:pPr>
          </w:p>
          <w:p w14:paraId="0CEB7B88" w14:textId="15B94CF6" w:rsidR="001F3783" w:rsidRDefault="001F3783" w:rsidP="003D6108">
            <w:pPr>
              <w:jc w:val="both"/>
              <w:rPr>
                <w:rFonts w:eastAsia="Times New Roman" w:cs="Times New Roman"/>
                <w:iCs/>
                <w:sz w:val="22"/>
                <w:szCs w:val="22"/>
              </w:rPr>
            </w:pPr>
            <w:r w:rsidRPr="00960F26">
              <w:rPr>
                <w:rFonts w:eastAsia="Times New Roman" w:cs="Times New Roman"/>
                <w:iCs/>
                <w:sz w:val="22"/>
                <w:szCs w:val="22"/>
              </w:rPr>
              <w:t xml:space="preserve">The wildlife economy is a complex and multi-faceted commercial sector that includes a combination of agriculture, </w:t>
            </w:r>
            <w:proofErr w:type="gramStart"/>
            <w:r w:rsidRPr="00960F26">
              <w:rPr>
                <w:rFonts w:eastAsia="Times New Roman" w:cs="Times New Roman"/>
                <w:iCs/>
                <w:sz w:val="22"/>
                <w:szCs w:val="22"/>
              </w:rPr>
              <w:t>ecotourism</w:t>
            </w:r>
            <w:proofErr w:type="gramEnd"/>
            <w:r w:rsidRPr="00960F26">
              <w:rPr>
                <w:rFonts w:eastAsia="Times New Roman" w:cs="Times New Roman"/>
                <w:iCs/>
                <w:sz w:val="22"/>
                <w:szCs w:val="22"/>
              </w:rPr>
              <w:t xml:space="preserve"> and conservation activities. The primary objective of the wildlife ranching sector is to run profitable enterprises that encompass four broad types of activities, these being the animal husbandry of game animals (breeding and live sales), hunting, game products (including game meat production) and ecotourism. Wildlife ranches are managed along a continuum from intensive to extensive systems, providing different environmental benefits depending on their management objectives.</w:t>
            </w:r>
          </w:p>
          <w:p w14:paraId="00CA3131" w14:textId="67CDE4A3" w:rsidR="00787AFA" w:rsidRDefault="00787AFA" w:rsidP="003D6108">
            <w:pPr>
              <w:jc w:val="both"/>
              <w:rPr>
                <w:rFonts w:eastAsia="Times New Roman" w:cs="Times New Roman"/>
                <w:iCs/>
                <w:sz w:val="22"/>
                <w:szCs w:val="22"/>
              </w:rPr>
            </w:pPr>
          </w:p>
          <w:p w14:paraId="16BB9A5C" w14:textId="6E94D0DA" w:rsidR="000F4B5B" w:rsidRDefault="00787AFA" w:rsidP="000F4B5B">
            <w:pPr>
              <w:jc w:val="both"/>
              <w:rPr>
                <w:rFonts w:eastAsia="Times New Roman" w:cs="Times New Roman"/>
                <w:iCs/>
                <w:sz w:val="22"/>
                <w:szCs w:val="22"/>
              </w:rPr>
            </w:pPr>
            <w:r>
              <w:rPr>
                <w:rFonts w:eastAsia="Times New Roman" w:cs="Times New Roman"/>
                <w:iCs/>
                <w:sz w:val="22"/>
                <w:szCs w:val="22"/>
              </w:rPr>
              <w:t>The work t</w:t>
            </w:r>
            <w:r w:rsidR="00AB5D88">
              <w:rPr>
                <w:rFonts w:eastAsia="Times New Roman" w:cs="Times New Roman"/>
                <w:iCs/>
                <w:sz w:val="22"/>
                <w:szCs w:val="22"/>
              </w:rPr>
              <w:t xml:space="preserve">hat BIOFIN will support on the wildlife certification scheme </w:t>
            </w:r>
            <w:r w:rsidR="009F7D73">
              <w:rPr>
                <w:rFonts w:eastAsia="Times New Roman" w:cs="Times New Roman"/>
                <w:iCs/>
                <w:sz w:val="22"/>
                <w:szCs w:val="22"/>
              </w:rPr>
              <w:t xml:space="preserve">is part of a broader </w:t>
            </w:r>
            <w:r w:rsidR="00AD0723">
              <w:rPr>
                <w:rFonts w:eastAsia="Times New Roman" w:cs="Times New Roman"/>
                <w:iCs/>
                <w:sz w:val="22"/>
                <w:szCs w:val="22"/>
              </w:rPr>
              <w:t xml:space="preserve">workplan being implemented through DFFE in conjunction with other stakeholders. </w:t>
            </w:r>
            <w:r w:rsidR="000F4B5B" w:rsidRPr="00FB4804">
              <w:rPr>
                <w:rFonts w:eastAsia="Times New Roman" w:cs="Times New Roman"/>
                <w:iCs/>
                <w:sz w:val="22"/>
                <w:szCs w:val="22"/>
              </w:rPr>
              <w:t>The Department of Environment, Forestry and Fisheries (DEFF) is the convenor of the initiative to develop the Wildlife Economy Certification Scheme, with key contributing stakeholders drawn from national and provincial conservation agencies, industry associations, environment sector civil society and other national and provincial departments. The scheme is being developed under the auspices of the Wildlife Forum.</w:t>
            </w:r>
            <w:r w:rsidR="0034590A">
              <w:rPr>
                <w:rFonts w:eastAsia="Times New Roman" w:cs="Times New Roman"/>
                <w:iCs/>
                <w:sz w:val="22"/>
                <w:szCs w:val="22"/>
              </w:rPr>
              <w:t xml:space="preserve"> The </w:t>
            </w:r>
            <w:r w:rsidR="005D680E">
              <w:rPr>
                <w:rFonts w:eastAsia="Times New Roman" w:cs="Times New Roman"/>
                <w:iCs/>
                <w:sz w:val="22"/>
                <w:szCs w:val="22"/>
              </w:rPr>
              <w:t>current implementation has 5 components</w:t>
            </w:r>
          </w:p>
          <w:p w14:paraId="5E1D3A92" w14:textId="225CEB27" w:rsidR="005D680E" w:rsidRDefault="005D680E" w:rsidP="000F4B5B">
            <w:pPr>
              <w:jc w:val="both"/>
              <w:rPr>
                <w:rFonts w:eastAsia="Times New Roman" w:cs="Times New Roman"/>
                <w:iCs/>
                <w:sz w:val="22"/>
                <w:szCs w:val="22"/>
              </w:rPr>
            </w:pPr>
          </w:p>
          <w:p w14:paraId="3C073E6B" w14:textId="3B76CA50" w:rsidR="005D680E" w:rsidRPr="00FB4804" w:rsidRDefault="005D680E" w:rsidP="001C187A">
            <w:pPr>
              <w:jc w:val="both"/>
            </w:pPr>
            <w:r w:rsidRPr="00FB4804">
              <w:rPr>
                <w:rFonts w:eastAsia="Times New Roman" w:cs="Times New Roman"/>
                <w:b/>
                <w:bCs/>
                <w:iCs/>
                <w:sz w:val="22"/>
                <w:szCs w:val="22"/>
              </w:rPr>
              <w:t>Component 1:</w:t>
            </w:r>
            <w:r w:rsidRPr="00FB4804">
              <w:rPr>
                <w:rFonts w:eastAsia="Times New Roman" w:cs="Times New Roman"/>
                <w:iCs/>
                <w:sz w:val="22"/>
                <w:szCs w:val="22"/>
              </w:rPr>
              <w:t xml:space="preserve"> Ensure active stakeholder engagement throughout the development of the Certification Scheme</w:t>
            </w:r>
            <w:r w:rsidR="00C33276" w:rsidRPr="001C187A">
              <w:rPr>
                <w:rFonts w:eastAsia="Times New Roman" w:cs="Times New Roman"/>
                <w:iCs/>
                <w:sz w:val="22"/>
                <w:szCs w:val="22"/>
              </w:rPr>
              <w:t xml:space="preserve">. </w:t>
            </w:r>
            <w:r w:rsidR="009279E2" w:rsidRPr="001C187A">
              <w:rPr>
                <w:rFonts w:eastAsia="Times New Roman" w:cs="Times New Roman"/>
                <w:iCs/>
                <w:sz w:val="22"/>
                <w:szCs w:val="22"/>
              </w:rPr>
              <w:t xml:space="preserve">Should additional </w:t>
            </w:r>
            <w:r w:rsidR="005D7DD2" w:rsidRPr="001C187A">
              <w:rPr>
                <w:rFonts w:eastAsia="Times New Roman" w:cs="Times New Roman"/>
                <w:iCs/>
                <w:sz w:val="22"/>
                <w:szCs w:val="22"/>
              </w:rPr>
              <w:t xml:space="preserve">funding be secured, </w:t>
            </w:r>
            <w:r w:rsidR="00C33276" w:rsidRPr="001C187A">
              <w:rPr>
                <w:rFonts w:eastAsia="Times New Roman" w:cs="Times New Roman"/>
                <w:iCs/>
                <w:sz w:val="22"/>
                <w:szCs w:val="22"/>
              </w:rPr>
              <w:t>BIOFIN will support the achievement of this component by appointing a communications expert to develop and implement a</w:t>
            </w:r>
            <w:r w:rsidR="00661FBF" w:rsidRPr="001C187A">
              <w:rPr>
                <w:rFonts w:eastAsia="Times New Roman" w:cs="Times New Roman"/>
                <w:iCs/>
                <w:sz w:val="22"/>
                <w:szCs w:val="22"/>
              </w:rPr>
              <w:t>n advocacy and PR plan</w:t>
            </w:r>
            <w:r w:rsidR="00C33276" w:rsidRPr="001C187A">
              <w:rPr>
                <w:rFonts w:eastAsia="Times New Roman" w:cs="Times New Roman"/>
                <w:iCs/>
                <w:sz w:val="22"/>
                <w:szCs w:val="22"/>
              </w:rPr>
              <w:t xml:space="preserve"> to communicate the objectives, processes and key concepts related to the development of the Certification Scheme</w:t>
            </w:r>
            <w:r w:rsidR="001C187A">
              <w:rPr>
                <w:rFonts w:eastAsia="Times New Roman" w:cs="Times New Roman"/>
                <w:iCs/>
                <w:sz w:val="22"/>
                <w:szCs w:val="22"/>
              </w:rPr>
              <w:t>.</w:t>
            </w:r>
            <w:r w:rsidR="00C33276" w:rsidRPr="00EB220D">
              <w:rPr>
                <w:rFonts w:eastAsia="Times New Roman" w:cs="Times New Roman"/>
                <w:iCs/>
                <w:sz w:val="22"/>
                <w:szCs w:val="22"/>
              </w:rPr>
              <w:t xml:space="preserve"> </w:t>
            </w:r>
          </w:p>
          <w:p w14:paraId="7CF251B4" w14:textId="6DE472BB" w:rsidR="005D680E" w:rsidRPr="001C187A" w:rsidRDefault="005D680E" w:rsidP="00FB4804">
            <w:pPr>
              <w:pStyle w:val="Titre2"/>
              <w:jc w:val="both"/>
              <w:rPr>
                <w:rFonts w:asciiTheme="minorHAnsi" w:eastAsia="Times New Roman" w:hAnsiTheme="minorHAnsi" w:cs="Times New Roman"/>
                <w:iCs/>
                <w:color w:val="auto"/>
                <w:sz w:val="22"/>
                <w:szCs w:val="22"/>
              </w:rPr>
            </w:pPr>
            <w:r w:rsidRPr="00FB4804">
              <w:rPr>
                <w:rFonts w:asciiTheme="minorHAnsi" w:eastAsia="Times New Roman" w:hAnsiTheme="minorHAnsi" w:cs="Times New Roman"/>
                <w:b/>
                <w:bCs/>
                <w:iCs/>
                <w:color w:val="auto"/>
                <w:sz w:val="22"/>
                <w:szCs w:val="22"/>
              </w:rPr>
              <w:lastRenderedPageBreak/>
              <w:t>Component 2:</w:t>
            </w:r>
            <w:r w:rsidRPr="00FB4804">
              <w:rPr>
                <w:rFonts w:asciiTheme="minorHAnsi" w:eastAsia="Times New Roman" w:hAnsiTheme="minorHAnsi" w:cs="Times New Roman"/>
                <w:iCs/>
                <w:color w:val="auto"/>
                <w:sz w:val="22"/>
                <w:szCs w:val="22"/>
              </w:rPr>
              <w:t xml:space="preserve"> Improve the understanding of the market dynamics and potential Certification Scheme incentives of the wildlife economy</w:t>
            </w:r>
            <w:r w:rsidR="00C33276">
              <w:rPr>
                <w:rFonts w:asciiTheme="minorHAnsi" w:eastAsia="Times New Roman" w:hAnsiTheme="minorHAnsi" w:cs="Times New Roman"/>
                <w:iCs/>
                <w:color w:val="auto"/>
                <w:sz w:val="22"/>
                <w:szCs w:val="22"/>
              </w:rPr>
              <w:t xml:space="preserve">. </w:t>
            </w:r>
            <w:r w:rsidR="00C33276" w:rsidRPr="001C187A">
              <w:rPr>
                <w:rFonts w:asciiTheme="minorHAnsi" w:eastAsia="Times New Roman" w:hAnsiTheme="minorHAnsi" w:cs="Times New Roman"/>
                <w:iCs/>
                <w:color w:val="auto"/>
                <w:sz w:val="22"/>
                <w:szCs w:val="22"/>
              </w:rPr>
              <w:t xml:space="preserve">BIOFIN </w:t>
            </w:r>
            <w:r w:rsidR="00DB2ECF" w:rsidRPr="001C187A">
              <w:rPr>
                <w:rFonts w:asciiTheme="minorHAnsi" w:eastAsia="Times New Roman" w:hAnsiTheme="minorHAnsi" w:cs="Times New Roman"/>
                <w:iCs/>
                <w:color w:val="auto"/>
                <w:sz w:val="22"/>
                <w:szCs w:val="22"/>
              </w:rPr>
              <w:t>will support this by commissioning a report that clearly articulates the development case and the business case for the certification scheme</w:t>
            </w:r>
            <w:r w:rsidR="00EB220D" w:rsidRPr="001C187A">
              <w:rPr>
                <w:rFonts w:asciiTheme="minorHAnsi" w:eastAsia="Times New Roman" w:hAnsiTheme="minorHAnsi" w:cs="Times New Roman"/>
                <w:iCs/>
                <w:color w:val="auto"/>
                <w:sz w:val="22"/>
                <w:szCs w:val="22"/>
              </w:rPr>
              <w:t>.</w:t>
            </w:r>
          </w:p>
          <w:p w14:paraId="7735677D" w14:textId="2A10DC47" w:rsidR="005D680E" w:rsidRPr="001C187A" w:rsidRDefault="005D680E" w:rsidP="00FB4804">
            <w:pPr>
              <w:pStyle w:val="Titre2"/>
              <w:jc w:val="both"/>
              <w:rPr>
                <w:rFonts w:asciiTheme="minorHAnsi" w:eastAsia="Times New Roman" w:hAnsiTheme="minorHAnsi" w:cs="Times New Roman"/>
                <w:iCs/>
                <w:color w:val="auto"/>
                <w:sz w:val="22"/>
                <w:szCs w:val="22"/>
              </w:rPr>
            </w:pPr>
            <w:r w:rsidRPr="001C187A">
              <w:rPr>
                <w:rFonts w:asciiTheme="minorHAnsi" w:eastAsia="Times New Roman" w:hAnsiTheme="minorHAnsi" w:cs="Times New Roman"/>
                <w:b/>
                <w:bCs/>
                <w:iCs/>
                <w:color w:val="auto"/>
                <w:sz w:val="22"/>
                <w:szCs w:val="22"/>
              </w:rPr>
              <w:t>Component 3:</w:t>
            </w:r>
            <w:r w:rsidRPr="001C187A">
              <w:rPr>
                <w:rFonts w:asciiTheme="minorHAnsi" w:eastAsia="Times New Roman" w:hAnsiTheme="minorHAnsi" w:cs="Times New Roman"/>
                <w:iCs/>
                <w:color w:val="auto"/>
                <w:sz w:val="22"/>
                <w:szCs w:val="22"/>
              </w:rPr>
              <w:t xml:space="preserve"> Develop a monitoring framework for continuous land management improvement on </w:t>
            </w:r>
            <w:proofErr w:type="spellStart"/>
            <w:r w:rsidRPr="001C187A">
              <w:rPr>
                <w:rFonts w:asciiTheme="minorHAnsi" w:eastAsia="Times New Roman" w:hAnsiTheme="minorHAnsi" w:cs="Times New Roman"/>
                <w:iCs/>
                <w:color w:val="auto"/>
                <w:sz w:val="22"/>
                <w:szCs w:val="22"/>
              </w:rPr>
              <w:t>agro</w:t>
            </w:r>
            <w:proofErr w:type="spellEnd"/>
            <w:r w:rsidRPr="001C187A">
              <w:rPr>
                <w:rFonts w:asciiTheme="minorHAnsi" w:eastAsia="Times New Roman" w:hAnsiTheme="minorHAnsi" w:cs="Times New Roman"/>
                <w:iCs/>
                <w:color w:val="auto"/>
                <w:sz w:val="22"/>
                <w:szCs w:val="22"/>
              </w:rPr>
              <w:t>-ecological game ranching production units</w:t>
            </w:r>
            <w:r w:rsidR="00DB2ECF" w:rsidRPr="001C187A">
              <w:rPr>
                <w:rFonts w:asciiTheme="minorHAnsi" w:eastAsia="Times New Roman" w:hAnsiTheme="minorHAnsi" w:cs="Times New Roman"/>
                <w:iCs/>
                <w:color w:val="auto"/>
                <w:sz w:val="22"/>
                <w:szCs w:val="22"/>
              </w:rPr>
              <w:t>. BIOFIN will support the refinement of the spatial database (developed by SANBI) through a ground-truthing exercise and establish mechanisms to enhance the quality and currency of the database</w:t>
            </w:r>
            <w:r w:rsidR="00EB220D" w:rsidRPr="001C187A">
              <w:rPr>
                <w:rFonts w:asciiTheme="minorHAnsi" w:eastAsia="Times New Roman" w:hAnsiTheme="minorHAnsi" w:cs="Times New Roman"/>
                <w:iCs/>
                <w:color w:val="auto"/>
                <w:sz w:val="22"/>
                <w:szCs w:val="22"/>
              </w:rPr>
              <w:t>.</w:t>
            </w:r>
          </w:p>
          <w:p w14:paraId="605C7562" w14:textId="77777777" w:rsidR="00DB2ECF" w:rsidRPr="001C187A" w:rsidRDefault="005D680E" w:rsidP="00DB2ECF">
            <w:pPr>
              <w:pStyle w:val="Titre2"/>
              <w:jc w:val="both"/>
              <w:rPr>
                <w:rFonts w:asciiTheme="minorHAnsi" w:eastAsia="Times New Roman" w:hAnsiTheme="minorHAnsi" w:cs="Times New Roman"/>
                <w:iCs/>
                <w:color w:val="auto"/>
                <w:sz w:val="22"/>
                <w:szCs w:val="22"/>
              </w:rPr>
            </w:pPr>
            <w:r w:rsidRPr="001C187A">
              <w:rPr>
                <w:rFonts w:asciiTheme="minorHAnsi" w:eastAsia="Times New Roman" w:hAnsiTheme="minorHAnsi" w:cs="Times New Roman"/>
                <w:b/>
                <w:bCs/>
                <w:iCs/>
                <w:color w:val="auto"/>
                <w:sz w:val="22"/>
                <w:szCs w:val="22"/>
              </w:rPr>
              <w:t>Component 4:</w:t>
            </w:r>
            <w:r w:rsidRPr="001C187A">
              <w:rPr>
                <w:rFonts w:asciiTheme="minorHAnsi" w:eastAsia="Times New Roman" w:hAnsiTheme="minorHAnsi" w:cs="Times New Roman"/>
                <w:iCs/>
                <w:color w:val="auto"/>
                <w:sz w:val="22"/>
                <w:szCs w:val="22"/>
              </w:rPr>
              <w:t xml:space="preserve"> Pilot and improve the certification scheme</w:t>
            </w:r>
            <w:r w:rsidR="00DB2ECF" w:rsidRPr="001C187A">
              <w:rPr>
                <w:rFonts w:asciiTheme="minorHAnsi" w:eastAsia="Times New Roman" w:hAnsiTheme="minorHAnsi" w:cs="Times New Roman"/>
                <w:iCs/>
                <w:color w:val="auto"/>
                <w:sz w:val="22"/>
                <w:szCs w:val="22"/>
              </w:rPr>
              <w:t xml:space="preserve">. BIOFIN will support this by providing technical and financial support to </w:t>
            </w:r>
          </w:p>
          <w:p w14:paraId="68775275" w14:textId="0BEEE0DA" w:rsidR="00DB2ECF" w:rsidRPr="001C187A" w:rsidRDefault="00DB2ECF" w:rsidP="00DB2ECF">
            <w:pPr>
              <w:pStyle w:val="Titre2"/>
              <w:jc w:val="both"/>
              <w:rPr>
                <w:rFonts w:asciiTheme="minorHAnsi" w:eastAsia="Times New Roman" w:hAnsiTheme="minorHAnsi" w:cs="Times New Roman"/>
                <w:iCs/>
                <w:color w:val="auto"/>
                <w:sz w:val="22"/>
                <w:szCs w:val="22"/>
              </w:rPr>
            </w:pPr>
            <w:r w:rsidRPr="001C187A">
              <w:rPr>
                <w:rFonts w:asciiTheme="minorHAnsi" w:eastAsia="Times New Roman" w:hAnsiTheme="minorHAnsi" w:cs="Times New Roman"/>
                <w:iCs/>
                <w:color w:val="auto"/>
                <w:sz w:val="22"/>
                <w:szCs w:val="22"/>
              </w:rPr>
              <w:t>- pilot the assessment of several game ranches based on the standards developed and refine standards where necessary.</w:t>
            </w:r>
          </w:p>
          <w:p w14:paraId="56D0256A" w14:textId="427DC1AC" w:rsidR="005D680E" w:rsidRPr="001C187A" w:rsidRDefault="00DB2ECF">
            <w:pPr>
              <w:pStyle w:val="Titre2"/>
              <w:jc w:val="both"/>
              <w:rPr>
                <w:rFonts w:asciiTheme="minorHAnsi" w:eastAsia="Times New Roman" w:hAnsiTheme="minorHAnsi" w:cs="Times New Roman"/>
                <w:iCs/>
                <w:color w:val="auto"/>
                <w:sz w:val="22"/>
                <w:szCs w:val="22"/>
              </w:rPr>
            </w:pPr>
            <w:r w:rsidRPr="001C187A">
              <w:rPr>
                <w:rFonts w:asciiTheme="minorHAnsi" w:eastAsia="Times New Roman" w:hAnsiTheme="minorHAnsi" w:cs="Times New Roman"/>
                <w:iCs/>
                <w:color w:val="auto"/>
                <w:sz w:val="22"/>
                <w:szCs w:val="22"/>
              </w:rPr>
              <w:t xml:space="preserve">- refine the detail on the proposed certification scheme design and start up processes with the help of input from a certification specialist with experience in developing schemes in South Africa. </w:t>
            </w:r>
          </w:p>
          <w:p w14:paraId="61B5F129" w14:textId="4B8B7609" w:rsidR="005D680E" w:rsidRPr="00EB220D" w:rsidRDefault="005D680E" w:rsidP="00FB4804">
            <w:pPr>
              <w:pStyle w:val="Titre2"/>
              <w:jc w:val="both"/>
              <w:rPr>
                <w:rFonts w:asciiTheme="minorHAnsi" w:eastAsia="Times New Roman" w:hAnsiTheme="minorHAnsi" w:cs="Times New Roman"/>
                <w:iCs/>
                <w:color w:val="auto"/>
                <w:sz w:val="22"/>
                <w:szCs w:val="22"/>
              </w:rPr>
            </w:pPr>
            <w:r w:rsidRPr="001C187A">
              <w:rPr>
                <w:rFonts w:asciiTheme="minorHAnsi" w:eastAsia="Times New Roman" w:hAnsiTheme="minorHAnsi" w:cs="Times New Roman"/>
                <w:b/>
                <w:bCs/>
                <w:iCs/>
                <w:color w:val="auto"/>
                <w:sz w:val="22"/>
                <w:szCs w:val="22"/>
              </w:rPr>
              <w:t>Component 5:</w:t>
            </w:r>
            <w:r w:rsidRPr="001C187A">
              <w:rPr>
                <w:rFonts w:asciiTheme="minorHAnsi" w:eastAsia="Times New Roman" w:hAnsiTheme="minorHAnsi" w:cs="Times New Roman"/>
                <w:iCs/>
                <w:color w:val="auto"/>
                <w:sz w:val="22"/>
                <w:szCs w:val="22"/>
              </w:rPr>
              <w:t xml:space="preserve"> Raise awareness of the Certification Scheme as a trusted mark of sustainable use of wildlife resources</w:t>
            </w:r>
            <w:r w:rsidR="00DB2ECF" w:rsidRPr="001C187A">
              <w:rPr>
                <w:rFonts w:asciiTheme="minorHAnsi" w:eastAsia="Times New Roman" w:hAnsiTheme="minorHAnsi" w:cs="Times New Roman"/>
                <w:iCs/>
                <w:color w:val="auto"/>
                <w:sz w:val="22"/>
                <w:szCs w:val="22"/>
              </w:rPr>
              <w:t xml:space="preserve">. </w:t>
            </w:r>
            <w:r w:rsidR="00925350" w:rsidRPr="001C187A">
              <w:rPr>
                <w:rFonts w:asciiTheme="minorHAnsi" w:eastAsia="Times New Roman" w:hAnsiTheme="minorHAnsi" w:cs="Times New Roman"/>
                <w:iCs/>
                <w:color w:val="auto"/>
                <w:sz w:val="22"/>
                <w:szCs w:val="22"/>
              </w:rPr>
              <w:t>BIOFIN will support DFFE to conduct national stakeholder engagement of the proposed certification scheme</w:t>
            </w:r>
            <w:r w:rsidR="00DA637B" w:rsidRPr="001C187A">
              <w:rPr>
                <w:rFonts w:asciiTheme="minorHAnsi" w:eastAsia="Times New Roman" w:hAnsiTheme="minorHAnsi" w:cs="Times New Roman"/>
                <w:iCs/>
                <w:color w:val="auto"/>
                <w:sz w:val="22"/>
                <w:szCs w:val="22"/>
              </w:rPr>
              <w:t xml:space="preserve"> including the development and business case</w:t>
            </w:r>
            <w:r w:rsidR="00925350" w:rsidRPr="001C187A">
              <w:rPr>
                <w:rFonts w:asciiTheme="minorHAnsi" w:eastAsia="Times New Roman" w:hAnsiTheme="minorHAnsi" w:cs="Times New Roman"/>
                <w:iCs/>
                <w:color w:val="auto"/>
                <w:sz w:val="22"/>
                <w:szCs w:val="22"/>
              </w:rPr>
              <w:t xml:space="preserve">. This engagement will also aim </w:t>
            </w:r>
            <w:r w:rsidR="00DA637B" w:rsidRPr="001C187A">
              <w:rPr>
                <w:rFonts w:asciiTheme="minorHAnsi" w:eastAsia="Times New Roman" w:hAnsiTheme="minorHAnsi" w:cs="Times New Roman"/>
                <w:iCs/>
                <w:color w:val="auto"/>
                <w:sz w:val="22"/>
                <w:szCs w:val="22"/>
              </w:rPr>
              <w:t>to counter</w:t>
            </w:r>
            <w:r w:rsidR="00925350" w:rsidRPr="001C187A">
              <w:rPr>
                <w:rFonts w:asciiTheme="minorHAnsi" w:eastAsia="Times New Roman" w:hAnsiTheme="minorHAnsi" w:cs="Times New Roman"/>
                <w:iCs/>
                <w:color w:val="auto"/>
                <w:sz w:val="22"/>
                <w:szCs w:val="22"/>
              </w:rPr>
              <w:t xml:space="preserve"> the prevailing negative perceptions and narratives around sustainable use of wildlife (including hunting).</w:t>
            </w:r>
          </w:p>
          <w:p w14:paraId="60C93820" w14:textId="361D8B39" w:rsidR="00787AFA" w:rsidRPr="00960F26" w:rsidRDefault="00787AFA" w:rsidP="003D6108">
            <w:pPr>
              <w:jc w:val="both"/>
              <w:rPr>
                <w:rFonts w:eastAsia="Times New Roman" w:cs="Times New Roman"/>
                <w:iCs/>
                <w:sz w:val="22"/>
                <w:szCs w:val="22"/>
              </w:rPr>
            </w:pPr>
          </w:p>
          <w:p w14:paraId="40EECADA" w14:textId="77777777" w:rsidR="001F3783" w:rsidRPr="00960F26" w:rsidRDefault="001F3783" w:rsidP="003D6108">
            <w:pPr>
              <w:jc w:val="both"/>
              <w:rPr>
                <w:rFonts w:eastAsia="Times New Roman" w:cs="Times New Roman"/>
                <w:iCs/>
                <w:sz w:val="22"/>
                <w:szCs w:val="22"/>
              </w:rPr>
            </w:pPr>
          </w:p>
          <w:p w14:paraId="23E8DAC0" w14:textId="7C13311A" w:rsidR="001F3783" w:rsidRPr="00960F26" w:rsidRDefault="001F3783" w:rsidP="003D6108">
            <w:pPr>
              <w:jc w:val="both"/>
              <w:rPr>
                <w:rFonts w:eastAsia="Times New Roman" w:cs="Times New Roman"/>
                <w:iCs/>
                <w:sz w:val="22"/>
                <w:szCs w:val="22"/>
              </w:rPr>
            </w:pPr>
            <w:r w:rsidRPr="00960F26">
              <w:rPr>
                <w:rFonts w:eastAsia="Times New Roman" w:cs="Times New Roman"/>
                <w:iCs/>
                <w:sz w:val="22"/>
                <w:szCs w:val="22"/>
              </w:rPr>
              <w:t>The proposed voluntary market-based certification scheme for the wildlife industry will provide a verifiable mechanism to accurately quantify and evaluate the sector’s contribution to biodiversity conservation and sustainable development. The scheme is envisaged to be based on sustainability standards that are developed jointly through extensive consultation between government departments with different mandates, the established private sector, research institutions</w:t>
            </w:r>
            <w:r w:rsidR="00E16913" w:rsidRPr="00960F26">
              <w:rPr>
                <w:rFonts w:eastAsia="Times New Roman" w:cs="Times New Roman"/>
                <w:iCs/>
                <w:sz w:val="22"/>
                <w:szCs w:val="22"/>
              </w:rPr>
              <w:t>,</w:t>
            </w:r>
            <w:r w:rsidRPr="00960F26">
              <w:rPr>
                <w:rFonts w:eastAsia="Times New Roman" w:cs="Times New Roman"/>
                <w:iCs/>
                <w:sz w:val="22"/>
                <w:szCs w:val="22"/>
              </w:rPr>
              <w:t xml:space="preserve"> civil society</w:t>
            </w:r>
            <w:r w:rsidR="00E16913" w:rsidRPr="00960F26">
              <w:rPr>
                <w:rFonts w:eastAsia="Times New Roman" w:cs="Times New Roman"/>
                <w:iCs/>
                <w:sz w:val="22"/>
                <w:szCs w:val="22"/>
              </w:rPr>
              <w:t>, new entrants such as communities and emerging game ranchers</w:t>
            </w:r>
            <w:r w:rsidRPr="00960F26">
              <w:rPr>
                <w:rFonts w:eastAsia="Times New Roman" w:cs="Times New Roman"/>
                <w:iCs/>
                <w:sz w:val="22"/>
                <w:szCs w:val="22"/>
              </w:rPr>
              <w:t xml:space="preserve">. </w:t>
            </w:r>
          </w:p>
          <w:p w14:paraId="371CAB27" w14:textId="77777777" w:rsidR="001F3783" w:rsidRPr="00960F26" w:rsidRDefault="001F3783" w:rsidP="003D6108">
            <w:pPr>
              <w:jc w:val="both"/>
              <w:rPr>
                <w:rFonts w:eastAsia="Times New Roman" w:cs="Times New Roman"/>
                <w:iCs/>
                <w:sz w:val="22"/>
                <w:szCs w:val="22"/>
              </w:rPr>
            </w:pPr>
          </w:p>
          <w:p w14:paraId="61DEC1DF" w14:textId="6634B7ED" w:rsidR="001F3783" w:rsidRPr="00960F26" w:rsidRDefault="001F3783" w:rsidP="003D6108">
            <w:pPr>
              <w:jc w:val="both"/>
              <w:rPr>
                <w:rFonts w:eastAsia="Times New Roman" w:cs="Times New Roman"/>
                <w:iCs/>
                <w:sz w:val="22"/>
                <w:szCs w:val="22"/>
              </w:rPr>
            </w:pPr>
            <w:r w:rsidRPr="00960F26">
              <w:rPr>
                <w:rFonts w:eastAsia="Times New Roman" w:cs="Times New Roman"/>
                <w:iCs/>
                <w:sz w:val="22"/>
                <w:szCs w:val="22"/>
              </w:rPr>
              <w:t xml:space="preserve">The scheme will seek to ensure that the objectives of economic growth, transformation and sustainability are met and thereby create an evidence-based framework to evaluate the sector’s performance across the triple bottom line of environment (with a primary focus on contribution to biodiversity conservation), financial and social measures to create greater business value. </w:t>
            </w:r>
            <w:r w:rsidR="00181E9F" w:rsidRPr="00960F26">
              <w:rPr>
                <w:rFonts w:eastAsia="Times New Roman" w:cs="Times New Roman"/>
                <w:iCs/>
                <w:sz w:val="22"/>
                <w:szCs w:val="22"/>
              </w:rPr>
              <w:t xml:space="preserve"> </w:t>
            </w:r>
            <w:r w:rsidR="00181E9F" w:rsidRPr="00960F26">
              <w:rPr>
                <w:rFonts w:eastAsia="Times New Roman" w:cs="Times New Roman"/>
                <w:iCs/>
                <w:sz w:val="22"/>
                <w:szCs w:val="22"/>
              </w:rPr>
              <w:lastRenderedPageBreak/>
              <w:t xml:space="preserve">This finance solution is intended to achieve the following objectives: </w:t>
            </w:r>
          </w:p>
          <w:p w14:paraId="162A9B78" w14:textId="57E896F7" w:rsidR="00181E9F" w:rsidRPr="00960F26" w:rsidRDefault="00181E9F" w:rsidP="00181E9F">
            <w:pPr>
              <w:pStyle w:val="Paragraphedeliste"/>
              <w:numPr>
                <w:ilvl w:val="0"/>
                <w:numId w:val="45"/>
              </w:numPr>
              <w:spacing w:after="0" w:line="240" w:lineRule="auto"/>
              <w:jc w:val="both"/>
              <w:rPr>
                <w:rFonts w:cstheme="minorHAnsi"/>
              </w:rPr>
            </w:pPr>
            <w:r w:rsidRPr="00960F26">
              <w:rPr>
                <w:rFonts w:cstheme="minorHAnsi"/>
              </w:rPr>
              <w:t>Increase the amount of sustainably managed land in the wildlife sector.</w:t>
            </w:r>
          </w:p>
          <w:p w14:paraId="7B9B1405" w14:textId="77777777" w:rsidR="00181E9F" w:rsidRPr="00960F26" w:rsidRDefault="00181E9F" w:rsidP="00181E9F">
            <w:pPr>
              <w:pStyle w:val="Paragraphedeliste"/>
              <w:numPr>
                <w:ilvl w:val="0"/>
                <w:numId w:val="45"/>
              </w:numPr>
              <w:spacing w:after="0" w:line="240" w:lineRule="auto"/>
              <w:jc w:val="both"/>
              <w:rPr>
                <w:rFonts w:cstheme="minorHAnsi"/>
              </w:rPr>
            </w:pPr>
            <w:r w:rsidRPr="00960F26">
              <w:rPr>
                <w:rFonts w:cstheme="minorHAnsi"/>
              </w:rPr>
              <w:t>Encourage sustainable practices in the wildlife sector, and increase private wildlife ranchers’ contribution to biodiversity conservation (species and landscape level</w:t>
            </w:r>
            <w:proofErr w:type="gramStart"/>
            <w:r w:rsidRPr="00960F26">
              <w:rPr>
                <w:rFonts w:cstheme="minorHAnsi"/>
              </w:rPr>
              <w:t>);</w:t>
            </w:r>
            <w:proofErr w:type="gramEnd"/>
            <w:r w:rsidRPr="00960F26">
              <w:rPr>
                <w:rFonts w:cstheme="minorHAnsi"/>
              </w:rPr>
              <w:t xml:space="preserve"> </w:t>
            </w:r>
          </w:p>
          <w:p w14:paraId="075C0452" w14:textId="77777777" w:rsidR="00181E9F" w:rsidRPr="00960F26" w:rsidRDefault="00181E9F" w:rsidP="00181E9F">
            <w:pPr>
              <w:pStyle w:val="Paragraphedeliste"/>
              <w:numPr>
                <w:ilvl w:val="0"/>
                <w:numId w:val="45"/>
              </w:numPr>
              <w:spacing w:after="0" w:line="240" w:lineRule="auto"/>
              <w:jc w:val="both"/>
              <w:rPr>
                <w:rFonts w:cstheme="minorHAnsi"/>
              </w:rPr>
            </w:pPr>
            <w:r w:rsidRPr="00960F26">
              <w:rPr>
                <w:rFonts w:cstheme="minorHAnsi"/>
              </w:rPr>
              <w:t>Provide a systematic means of improving industry reputation; and</w:t>
            </w:r>
          </w:p>
          <w:p w14:paraId="701E850B" w14:textId="77777777" w:rsidR="00181E9F" w:rsidRPr="00960F26" w:rsidRDefault="00181E9F" w:rsidP="00181E9F">
            <w:pPr>
              <w:pStyle w:val="Paragraphedeliste"/>
              <w:numPr>
                <w:ilvl w:val="0"/>
                <w:numId w:val="45"/>
              </w:numPr>
              <w:spacing w:after="0" w:line="240" w:lineRule="auto"/>
              <w:jc w:val="both"/>
              <w:rPr>
                <w:rFonts w:cstheme="minorHAnsi"/>
              </w:rPr>
            </w:pPr>
            <w:r w:rsidRPr="00960F26">
              <w:rPr>
                <w:rFonts w:cstheme="minorHAnsi"/>
              </w:rPr>
              <w:t>Stimulate inclusive growth in the industry.</w:t>
            </w:r>
          </w:p>
          <w:p w14:paraId="22D33DD5" w14:textId="3AAAF2C9" w:rsidR="002A47D5" w:rsidRPr="00960F26" w:rsidRDefault="002A47D5" w:rsidP="003D6108">
            <w:pPr>
              <w:jc w:val="both"/>
              <w:rPr>
                <w:rFonts w:eastAsia="Times New Roman" w:cs="Times New Roman"/>
                <w:iCs/>
                <w:sz w:val="22"/>
                <w:szCs w:val="22"/>
              </w:rPr>
            </w:pPr>
          </w:p>
        </w:tc>
      </w:tr>
      <w:tr w:rsidR="004E52D1" w:rsidRPr="000D2698" w14:paraId="67FF7159" w14:textId="77777777" w:rsidTr="00B530C1">
        <w:tc>
          <w:tcPr>
            <w:tcW w:w="3501" w:type="dxa"/>
          </w:tcPr>
          <w:p w14:paraId="6ADA35C9" w14:textId="74A8B807" w:rsidR="004E52D1" w:rsidRPr="000D2698" w:rsidRDefault="004E52D1" w:rsidP="004B4771">
            <w:pPr>
              <w:rPr>
                <w:rFonts w:eastAsia="Times New Roman" w:cs="Times New Roman"/>
                <w:sz w:val="22"/>
                <w:szCs w:val="22"/>
              </w:rPr>
            </w:pPr>
            <w:r w:rsidRPr="000D2698">
              <w:rPr>
                <w:rFonts w:eastAsia="Times New Roman" w:cs="Times New Roman"/>
                <w:sz w:val="22"/>
                <w:szCs w:val="22"/>
              </w:rPr>
              <w:lastRenderedPageBreak/>
              <w:t>Contribution to SDGs</w:t>
            </w:r>
          </w:p>
        </w:tc>
        <w:tc>
          <w:tcPr>
            <w:tcW w:w="6351" w:type="dxa"/>
          </w:tcPr>
          <w:p w14:paraId="7B2A9DBE" w14:textId="074FB81F" w:rsidR="00976DEA" w:rsidRPr="000D2698" w:rsidRDefault="00FA1DAA" w:rsidP="003D6108">
            <w:pPr>
              <w:tabs>
                <w:tab w:val="left" w:pos="1131"/>
              </w:tabs>
              <w:jc w:val="both"/>
              <w:rPr>
                <w:rFonts w:eastAsia="Times New Roman" w:cstheme="minorHAnsi"/>
                <w:sz w:val="22"/>
                <w:szCs w:val="22"/>
              </w:rPr>
            </w:pPr>
            <w:r w:rsidRPr="004E657C">
              <w:rPr>
                <w:rFonts w:eastAsia="Times New Roman" w:cstheme="minorHAnsi"/>
                <w:b/>
                <w:bCs/>
                <w:sz w:val="22"/>
                <w:szCs w:val="22"/>
                <w:u w:val="single"/>
              </w:rPr>
              <w:t xml:space="preserve">SDG 11- Make cities and human </w:t>
            </w:r>
            <w:r w:rsidR="00E16913" w:rsidRPr="004E657C">
              <w:rPr>
                <w:rFonts w:eastAsia="Times New Roman" w:cstheme="minorHAnsi"/>
                <w:b/>
                <w:bCs/>
                <w:sz w:val="22"/>
                <w:szCs w:val="22"/>
                <w:u w:val="single"/>
              </w:rPr>
              <w:t>settlements</w:t>
            </w:r>
            <w:r w:rsidR="001700C4">
              <w:rPr>
                <w:rFonts w:eastAsia="Times New Roman" w:cstheme="minorHAnsi"/>
                <w:b/>
                <w:bCs/>
                <w:sz w:val="22"/>
                <w:szCs w:val="22"/>
                <w:u w:val="single"/>
              </w:rPr>
              <w:t>:</w:t>
            </w:r>
            <w:r w:rsidR="001700C4">
              <w:rPr>
                <w:rFonts w:eastAsia="Times New Roman" w:cstheme="minorHAnsi"/>
                <w:sz w:val="22"/>
                <w:szCs w:val="22"/>
              </w:rPr>
              <w:t xml:space="preserve"> </w:t>
            </w:r>
            <w:r w:rsidR="00E16913">
              <w:rPr>
                <w:rFonts w:eastAsia="Times New Roman" w:cstheme="minorHAnsi"/>
                <w:sz w:val="22"/>
                <w:szCs w:val="22"/>
              </w:rPr>
              <w:t>I</w:t>
            </w:r>
            <w:r w:rsidRPr="00FA1DAA">
              <w:rPr>
                <w:rFonts w:eastAsia="Times New Roman" w:cstheme="minorHAnsi"/>
                <w:sz w:val="22"/>
                <w:szCs w:val="22"/>
              </w:rPr>
              <w:t xml:space="preserve">nclusive, safe, </w:t>
            </w:r>
            <w:proofErr w:type="gramStart"/>
            <w:r w:rsidRPr="00FA1DAA">
              <w:rPr>
                <w:rFonts w:eastAsia="Times New Roman" w:cstheme="minorHAnsi"/>
                <w:sz w:val="22"/>
                <w:szCs w:val="22"/>
              </w:rPr>
              <w:t>resilient</w:t>
            </w:r>
            <w:proofErr w:type="gramEnd"/>
            <w:r w:rsidRPr="00FA1DAA">
              <w:rPr>
                <w:rFonts w:eastAsia="Times New Roman" w:cstheme="minorHAnsi"/>
                <w:sz w:val="22"/>
                <w:szCs w:val="22"/>
              </w:rPr>
              <w:t xml:space="preserve"> and sustainable</w:t>
            </w:r>
            <w:r w:rsidR="00F223E2">
              <w:rPr>
                <w:rFonts w:eastAsia="Times New Roman" w:cstheme="minorHAnsi"/>
                <w:sz w:val="22"/>
                <w:szCs w:val="22"/>
              </w:rPr>
              <w:t xml:space="preserve">: </w:t>
            </w:r>
            <w:r w:rsidR="00F223E2" w:rsidRPr="00F223E2">
              <w:rPr>
                <w:rFonts w:eastAsia="Times New Roman" w:cstheme="minorHAnsi"/>
                <w:sz w:val="22"/>
                <w:szCs w:val="22"/>
              </w:rPr>
              <w:t xml:space="preserve">With the increasing </w:t>
            </w:r>
            <w:r w:rsidR="00F223E2" w:rsidRPr="00E7432E">
              <w:rPr>
                <w:rFonts w:eastAsia="Times New Roman" w:cstheme="minorHAnsi"/>
                <w:sz w:val="22"/>
                <w:szCs w:val="22"/>
              </w:rPr>
              <w:t>urbanisation</w:t>
            </w:r>
            <w:r w:rsidR="00F223E2" w:rsidRPr="00F223E2">
              <w:rPr>
                <w:rFonts w:eastAsia="Times New Roman" w:cstheme="minorHAnsi"/>
                <w:sz w:val="22"/>
                <w:szCs w:val="22"/>
              </w:rPr>
              <w:t xml:space="preserve"> of</w:t>
            </w:r>
            <w:r w:rsidR="00F223E2">
              <w:rPr>
                <w:rFonts w:eastAsia="Times New Roman" w:cstheme="minorHAnsi"/>
                <w:sz w:val="22"/>
                <w:szCs w:val="22"/>
              </w:rPr>
              <w:t xml:space="preserve"> </w:t>
            </w:r>
            <w:r w:rsidR="00F223E2" w:rsidRPr="00F223E2">
              <w:rPr>
                <w:rFonts w:eastAsia="Times New Roman" w:cstheme="minorHAnsi"/>
                <w:sz w:val="22"/>
                <w:szCs w:val="22"/>
              </w:rPr>
              <w:t>South Africa, wildlife ranches have a</w:t>
            </w:r>
            <w:r w:rsidR="003E5455">
              <w:rPr>
                <w:rFonts w:eastAsia="Times New Roman" w:cstheme="minorHAnsi"/>
                <w:sz w:val="22"/>
                <w:szCs w:val="22"/>
              </w:rPr>
              <w:t xml:space="preserve"> </w:t>
            </w:r>
            <w:r w:rsidR="00F223E2" w:rsidRPr="00F223E2">
              <w:rPr>
                <w:rFonts w:eastAsia="Times New Roman" w:cstheme="minorHAnsi"/>
                <w:sz w:val="22"/>
                <w:szCs w:val="22"/>
              </w:rPr>
              <w:t>unique role to play in providing</w:t>
            </w:r>
            <w:r w:rsidR="00F223E2">
              <w:rPr>
                <w:rFonts w:eastAsia="Times New Roman" w:cstheme="minorHAnsi"/>
                <w:sz w:val="22"/>
                <w:szCs w:val="22"/>
              </w:rPr>
              <w:t xml:space="preserve"> </w:t>
            </w:r>
            <w:r w:rsidR="00F223E2" w:rsidRPr="00F223E2">
              <w:rPr>
                <w:rFonts w:eastAsia="Times New Roman" w:cstheme="minorHAnsi"/>
                <w:sz w:val="22"/>
                <w:szCs w:val="22"/>
              </w:rPr>
              <w:t>opportunities for urban dwellers to</w:t>
            </w:r>
            <w:r w:rsidR="00F223E2">
              <w:rPr>
                <w:rFonts w:eastAsia="Times New Roman" w:cstheme="minorHAnsi"/>
                <w:sz w:val="22"/>
                <w:szCs w:val="22"/>
              </w:rPr>
              <w:t xml:space="preserve"> </w:t>
            </w:r>
            <w:r w:rsidR="00F223E2" w:rsidRPr="00F223E2">
              <w:rPr>
                <w:rFonts w:eastAsia="Times New Roman" w:cstheme="minorHAnsi"/>
                <w:sz w:val="22"/>
                <w:szCs w:val="22"/>
              </w:rPr>
              <w:t xml:space="preserve">reconnect </w:t>
            </w:r>
            <w:r w:rsidR="00E16913">
              <w:rPr>
                <w:rFonts w:eastAsia="Times New Roman" w:cstheme="minorHAnsi"/>
                <w:sz w:val="22"/>
                <w:szCs w:val="22"/>
              </w:rPr>
              <w:t>with</w:t>
            </w:r>
            <w:r w:rsidR="00F223E2" w:rsidRPr="00F223E2">
              <w:rPr>
                <w:rFonts w:eastAsia="Times New Roman" w:cstheme="minorHAnsi"/>
                <w:sz w:val="22"/>
                <w:szCs w:val="22"/>
              </w:rPr>
              <w:t xml:space="preserve"> the countryside and to</w:t>
            </w:r>
            <w:r w:rsidR="00F223E2">
              <w:rPr>
                <w:rFonts w:eastAsia="Times New Roman" w:cstheme="minorHAnsi"/>
                <w:sz w:val="22"/>
                <w:szCs w:val="22"/>
              </w:rPr>
              <w:t xml:space="preserve"> </w:t>
            </w:r>
            <w:r w:rsidR="00F223E2" w:rsidRPr="00F223E2">
              <w:rPr>
                <w:rFonts w:eastAsia="Times New Roman" w:cstheme="minorHAnsi"/>
                <w:sz w:val="22"/>
                <w:szCs w:val="22"/>
              </w:rPr>
              <w:t xml:space="preserve">understand the </w:t>
            </w:r>
            <w:r w:rsidR="00F223E2">
              <w:rPr>
                <w:rFonts w:eastAsia="Times New Roman" w:cstheme="minorHAnsi"/>
                <w:sz w:val="22"/>
                <w:szCs w:val="22"/>
              </w:rPr>
              <w:t>e</w:t>
            </w:r>
            <w:r w:rsidR="00F223E2" w:rsidRPr="00F223E2">
              <w:rPr>
                <w:rFonts w:eastAsia="Times New Roman" w:cstheme="minorHAnsi"/>
                <w:sz w:val="22"/>
                <w:szCs w:val="22"/>
              </w:rPr>
              <w:t>nvironmental linkages</w:t>
            </w:r>
            <w:r w:rsidR="00F223E2">
              <w:rPr>
                <w:rFonts w:eastAsia="Times New Roman" w:cstheme="minorHAnsi"/>
                <w:sz w:val="22"/>
                <w:szCs w:val="22"/>
              </w:rPr>
              <w:t xml:space="preserve"> </w:t>
            </w:r>
            <w:r w:rsidR="00F223E2" w:rsidRPr="00F223E2">
              <w:rPr>
                <w:rFonts w:eastAsia="Times New Roman" w:cstheme="minorHAnsi"/>
                <w:sz w:val="22"/>
                <w:szCs w:val="22"/>
              </w:rPr>
              <w:t>between rural areas and urban centres.</w:t>
            </w:r>
          </w:p>
          <w:p w14:paraId="2CF28E11" w14:textId="3E2D2A75" w:rsidR="00976DEA" w:rsidRPr="000D2698" w:rsidRDefault="00976DEA" w:rsidP="003D6108">
            <w:pPr>
              <w:tabs>
                <w:tab w:val="left" w:pos="1131"/>
              </w:tabs>
              <w:jc w:val="both"/>
              <w:rPr>
                <w:rFonts w:eastAsia="Times New Roman" w:cstheme="minorHAnsi"/>
                <w:sz w:val="22"/>
                <w:szCs w:val="22"/>
              </w:rPr>
            </w:pPr>
            <w:r w:rsidRPr="004E657C">
              <w:rPr>
                <w:rFonts w:eastAsia="Times New Roman" w:cstheme="minorHAnsi"/>
                <w:b/>
                <w:bCs/>
                <w:sz w:val="22"/>
                <w:szCs w:val="22"/>
                <w:u w:val="single"/>
              </w:rPr>
              <w:t xml:space="preserve">SDG 12 – Responsible </w:t>
            </w:r>
            <w:r w:rsidR="001700C4">
              <w:rPr>
                <w:rFonts w:eastAsia="Times New Roman" w:cstheme="minorHAnsi"/>
                <w:b/>
                <w:bCs/>
                <w:sz w:val="22"/>
                <w:szCs w:val="22"/>
                <w:u w:val="single"/>
              </w:rPr>
              <w:t>c</w:t>
            </w:r>
            <w:r w:rsidRPr="004E657C">
              <w:rPr>
                <w:rFonts w:eastAsia="Times New Roman" w:cstheme="minorHAnsi"/>
                <w:b/>
                <w:bCs/>
                <w:sz w:val="22"/>
                <w:szCs w:val="22"/>
                <w:u w:val="single"/>
              </w:rPr>
              <w:t xml:space="preserve">onsumption and </w:t>
            </w:r>
            <w:r w:rsidR="001700C4">
              <w:rPr>
                <w:rFonts w:eastAsia="Times New Roman" w:cstheme="minorHAnsi"/>
                <w:b/>
                <w:bCs/>
                <w:sz w:val="22"/>
                <w:szCs w:val="22"/>
                <w:u w:val="single"/>
              </w:rPr>
              <w:t>p</w:t>
            </w:r>
            <w:r w:rsidRPr="004E657C">
              <w:rPr>
                <w:rFonts w:eastAsia="Times New Roman" w:cstheme="minorHAnsi"/>
                <w:b/>
                <w:bCs/>
                <w:sz w:val="22"/>
                <w:szCs w:val="22"/>
                <w:u w:val="single"/>
              </w:rPr>
              <w:t>roduction</w:t>
            </w:r>
            <w:r w:rsidR="00FA1DAA">
              <w:rPr>
                <w:rFonts w:eastAsia="Times New Roman" w:cstheme="minorHAnsi"/>
                <w:sz w:val="22"/>
                <w:szCs w:val="22"/>
              </w:rPr>
              <w:t xml:space="preserve">: </w:t>
            </w:r>
            <w:r w:rsidR="0022790C">
              <w:rPr>
                <w:rFonts w:eastAsia="Times New Roman" w:cstheme="minorHAnsi"/>
                <w:sz w:val="22"/>
                <w:szCs w:val="22"/>
              </w:rPr>
              <w:t>A certification scheme will encourage compliance with responsible means of production</w:t>
            </w:r>
            <w:r w:rsidR="004E657C">
              <w:rPr>
                <w:rFonts w:eastAsia="Times New Roman" w:cstheme="minorHAnsi"/>
                <w:sz w:val="22"/>
                <w:szCs w:val="22"/>
              </w:rPr>
              <w:t xml:space="preserve">. </w:t>
            </w:r>
          </w:p>
          <w:p w14:paraId="04AB3F4A" w14:textId="73CF709E" w:rsidR="00976DEA" w:rsidRPr="000D2698" w:rsidRDefault="00976DEA" w:rsidP="003D6108">
            <w:pPr>
              <w:tabs>
                <w:tab w:val="left" w:pos="1131"/>
              </w:tabs>
              <w:jc w:val="both"/>
              <w:rPr>
                <w:rFonts w:eastAsia="Times New Roman" w:cstheme="minorHAnsi"/>
                <w:sz w:val="22"/>
                <w:szCs w:val="22"/>
              </w:rPr>
            </w:pPr>
            <w:r w:rsidRPr="004E657C">
              <w:rPr>
                <w:rFonts w:eastAsia="Times New Roman" w:cstheme="minorHAnsi"/>
                <w:b/>
                <w:bCs/>
                <w:sz w:val="22"/>
                <w:szCs w:val="22"/>
                <w:u w:val="single"/>
              </w:rPr>
              <w:t>SDG 15 – Life on Land</w:t>
            </w:r>
            <w:r w:rsidRPr="000D2698">
              <w:rPr>
                <w:rFonts w:eastAsia="Times New Roman" w:cstheme="minorHAnsi"/>
                <w:sz w:val="22"/>
                <w:szCs w:val="22"/>
              </w:rPr>
              <w:t>:</w:t>
            </w:r>
            <w:r w:rsidR="008F0BD4">
              <w:rPr>
                <w:rFonts w:eastAsia="Times New Roman" w:cstheme="minorHAnsi"/>
                <w:sz w:val="22"/>
                <w:szCs w:val="22"/>
              </w:rPr>
              <w:t xml:space="preserve"> </w:t>
            </w:r>
            <w:r w:rsidR="008F0BD4" w:rsidRPr="008F0BD4">
              <w:rPr>
                <w:rFonts w:eastAsia="Times New Roman" w:cstheme="minorHAnsi"/>
                <w:sz w:val="22"/>
                <w:szCs w:val="22"/>
              </w:rPr>
              <w:t>The goal’s aim is to protect, restore</w:t>
            </w:r>
            <w:r w:rsidR="001700C4">
              <w:rPr>
                <w:rFonts w:eastAsia="Times New Roman" w:cstheme="minorHAnsi"/>
                <w:sz w:val="22"/>
                <w:szCs w:val="22"/>
              </w:rPr>
              <w:t xml:space="preserve"> </w:t>
            </w:r>
            <w:r w:rsidR="008F0BD4" w:rsidRPr="008F0BD4">
              <w:rPr>
                <w:rFonts w:eastAsia="Times New Roman" w:cstheme="minorHAnsi"/>
                <w:sz w:val="22"/>
                <w:szCs w:val="22"/>
              </w:rPr>
              <w:t>and promote the sustainable use of living natural resources and their habitats.</w:t>
            </w:r>
            <w:r w:rsidR="008F0BD4">
              <w:rPr>
                <w:rFonts w:eastAsia="Times New Roman" w:cstheme="minorHAnsi"/>
                <w:sz w:val="22"/>
                <w:szCs w:val="22"/>
              </w:rPr>
              <w:t xml:space="preserve"> </w:t>
            </w:r>
            <w:r w:rsidR="008F0BD4" w:rsidRPr="008F0BD4">
              <w:rPr>
                <w:rFonts w:eastAsia="Times New Roman" w:cstheme="minorHAnsi"/>
                <w:sz w:val="22"/>
                <w:szCs w:val="22"/>
              </w:rPr>
              <w:t>These aims are all</w:t>
            </w:r>
            <w:r w:rsidR="00246123">
              <w:rPr>
                <w:rFonts w:eastAsia="Times New Roman" w:cstheme="minorHAnsi"/>
                <w:sz w:val="22"/>
                <w:szCs w:val="22"/>
              </w:rPr>
              <w:t xml:space="preserve"> </w:t>
            </w:r>
            <w:r w:rsidR="008F0BD4" w:rsidRPr="008F0BD4">
              <w:rPr>
                <w:rFonts w:eastAsia="Times New Roman" w:cstheme="minorHAnsi"/>
                <w:sz w:val="22"/>
                <w:szCs w:val="22"/>
              </w:rPr>
              <w:t>relevant well-managed and responsible wildlife ranches.</w:t>
            </w:r>
          </w:p>
          <w:p w14:paraId="15C63C2C" w14:textId="77777777" w:rsidR="00976DEA" w:rsidRPr="000D2698" w:rsidRDefault="00976DEA" w:rsidP="003D6108">
            <w:pPr>
              <w:tabs>
                <w:tab w:val="left" w:pos="1131"/>
              </w:tabs>
              <w:jc w:val="both"/>
              <w:rPr>
                <w:rFonts w:eastAsia="Times New Roman" w:cstheme="minorHAnsi"/>
                <w:sz w:val="22"/>
                <w:szCs w:val="22"/>
              </w:rPr>
            </w:pPr>
          </w:p>
          <w:p w14:paraId="504E5428" w14:textId="6ED5DF39" w:rsidR="004E52D1" w:rsidRPr="000D2698" w:rsidRDefault="00976DEA" w:rsidP="003D6108">
            <w:pPr>
              <w:tabs>
                <w:tab w:val="left" w:pos="1131"/>
              </w:tabs>
              <w:jc w:val="both"/>
              <w:rPr>
                <w:rFonts w:eastAsia="Times New Roman" w:cs="Times New Roman"/>
                <w:i/>
                <w:sz w:val="22"/>
                <w:szCs w:val="22"/>
              </w:rPr>
            </w:pPr>
            <w:r w:rsidRPr="000D2698">
              <w:rPr>
                <w:rFonts w:eastAsia="Times New Roman" w:cstheme="minorHAnsi"/>
                <w:sz w:val="22"/>
                <w:szCs w:val="22"/>
              </w:rPr>
              <w:t xml:space="preserve"> </w:t>
            </w:r>
          </w:p>
        </w:tc>
      </w:tr>
      <w:tr w:rsidR="004E52D1" w:rsidRPr="000D2698" w14:paraId="1018FA3C" w14:textId="77777777" w:rsidTr="00B530C1">
        <w:tc>
          <w:tcPr>
            <w:tcW w:w="3501" w:type="dxa"/>
          </w:tcPr>
          <w:p w14:paraId="4DAC55F9" w14:textId="61140400" w:rsidR="004E52D1" w:rsidRPr="000D2698" w:rsidRDefault="004E52D1" w:rsidP="00276E21">
            <w:pPr>
              <w:rPr>
                <w:rFonts w:eastAsia="Times New Roman" w:cs="Times New Roman"/>
                <w:sz w:val="22"/>
                <w:szCs w:val="22"/>
              </w:rPr>
            </w:pPr>
            <w:r w:rsidRPr="000D2698">
              <w:rPr>
                <w:rFonts w:eastAsia="Times New Roman" w:cs="Times New Roman"/>
                <w:sz w:val="22"/>
                <w:szCs w:val="22"/>
              </w:rPr>
              <w:t>Contribution to Aichi Targets</w:t>
            </w:r>
            <w:r w:rsidR="00456E85" w:rsidRPr="000D2698">
              <w:rPr>
                <w:rFonts w:eastAsia="Times New Roman" w:cs="Times New Roman"/>
                <w:sz w:val="22"/>
                <w:szCs w:val="22"/>
              </w:rPr>
              <w:t xml:space="preserve"> / National Targets</w:t>
            </w:r>
          </w:p>
        </w:tc>
        <w:tc>
          <w:tcPr>
            <w:tcW w:w="6351" w:type="dxa"/>
          </w:tcPr>
          <w:p w14:paraId="5FEE4294" w14:textId="7820513C" w:rsidR="00976DEA" w:rsidRPr="000D2698" w:rsidRDefault="00976DEA" w:rsidP="003D6108">
            <w:pPr>
              <w:jc w:val="both"/>
              <w:rPr>
                <w:rFonts w:eastAsia="Times New Roman" w:cs="Times New Roman"/>
                <w:sz w:val="22"/>
                <w:szCs w:val="22"/>
              </w:rPr>
            </w:pPr>
            <w:r w:rsidRPr="004E657C">
              <w:rPr>
                <w:rFonts w:eastAsia="Times New Roman" w:cs="Times New Roman"/>
                <w:b/>
                <w:bCs/>
                <w:sz w:val="22"/>
                <w:szCs w:val="22"/>
                <w:u w:val="single"/>
              </w:rPr>
              <w:t>AICHI 7:</w:t>
            </w:r>
            <w:r w:rsidRPr="000D2698">
              <w:rPr>
                <w:rFonts w:eastAsia="Times New Roman" w:cs="Times New Roman"/>
                <w:sz w:val="22"/>
                <w:szCs w:val="22"/>
              </w:rPr>
              <w:t xml:space="preserve"> By 2020 areas under agriculture, aquaculture and forestry are managed sustainably, ensuring conservation of </w:t>
            </w:r>
            <w:r w:rsidR="001700C4" w:rsidRPr="000D2698">
              <w:rPr>
                <w:rFonts w:eastAsia="Times New Roman" w:cs="Times New Roman"/>
                <w:sz w:val="22"/>
                <w:szCs w:val="22"/>
              </w:rPr>
              <w:t>biodiversity.</w:t>
            </w:r>
          </w:p>
          <w:p w14:paraId="527D1BE7" w14:textId="77777777" w:rsidR="00976DEA" w:rsidRPr="000D2698" w:rsidRDefault="00976DEA" w:rsidP="003D6108">
            <w:pPr>
              <w:jc w:val="both"/>
              <w:rPr>
                <w:rFonts w:eastAsia="Times New Roman" w:cs="Times New Roman"/>
                <w:sz w:val="22"/>
                <w:szCs w:val="22"/>
              </w:rPr>
            </w:pPr>
            <w:r w:rsidRPr="004E657C">
              <w:rPr>
                <w:rFonts w:eastAsia="Times New Roman" w:cs="Times New Roman"/>
                <w:b/>
                <w:bCs/>
                <w:sz w:val="22"/>
                <w:szCs w:val="22"/>
                <w:u w:val="single"/>
              </w:rPr>
              <w:t>AICHI 11:</w:t>
            </w:r>
            <w:r w:rsidRPr="000D2698">
              <w:rPr>
                <w:rFonts w:eastAsia="Times New Roman" w:cs="Times New Roman"/>
                <w:sz w:val="22"/>
                <w:szCs w:val="22"/>
              </w:rPr>
              <w:t xml:space="preserve"> Well-governed and effectively managed protected areas are a proven method for safeguarding both habitats and populations of species and for delivering important ecosystem services.</w:t>
            </w:r>
          </w:p>
          <w:p w14:paraId="676B07D9" w14:textId="24A45B97" w:rsidR="004E52D1" w:rsidRPr="000D2698" w:rsidRDefault="00976DEA" w:rsidP="003D6108">
            <w:pPr>
              <w:jc w:val="both"/>
              <w:rPr>
                <w:rFonts w:eastAsia="Times New Roman" w:cs="Times New Roman"/>
                <w:sz w:val="22"/>
                <w:szCs w:val="22"/>
              </w:rPr>
            </w:pPr>
            <w:r w:rsidRPr="004E657C">
              <w:rPr>
                <w:rFonts w:eastAsia="Times New Roman" w:cs="Times New Roman"/>
                <w:b/>
                <w:bCs/>
                <w:sz w:val="22"/>
                <w:szCs w:val="22"/>
                <w:u w:val="single"/>
              </w:rPr>
              <w:t>NBSAP 1:</w:t>
            </w:r>
            <w:r w:rsidRPr="000D2698">
              <w:rPr>
                <w:rFonts w:eastAsia="Times New Roman" w:cs="Times New Roman"/>
                <w:sz w:val="22"/>
                <w:szCs w:val="22"/>
              </w:rPr>
              <w:t xml:space="preserve"> Management of biodiversity assets and their contribution to the economy, rural development, job creation and social well-being is enhanced.</w:t>
            </w:r>
          </w:p>
        </w:tc>
      </w:tr>
      <w:tr w:rsidR="00055447" w:rsidRPr="000D2698" w14:paraId="1EDD68C6" w14:textId="77777777" w:rsidTr="00F10424">
        <w:trPr>
          <w:trHeight w:val="260"/>
        </w:trPr>
        <w:tc>
          <w:tcPr>
            <w:tcW w:w="3501" w:type="dxa"/>
          </w:tcPr>
          <w:p w14:paraId="29448094" w14:textId="77777777" w:rsidR="00055447" w:rsidRPr="000D2698" w:rsidRDefault="00055447" w:rsidP="00491179">
            <w:pPr>
              <w:rPr>
                <w:rFonts w:eastAsia="Times New Roman" w:cs="Times New Roman"/>
                <w:sz w:val="22"/>
                <w:szCs w:val="22"/>
              </w:rPr>
            </w:pPr>
            <w:r w:rsidRPr="000D2698">
              <w:rPr>
                <w:rFonts w:eastAsia="Times New Roman" w:cs="Times New Roman"/>
                <w:sz w:val="22"/>
                <w:szCs w:val="22"/>
              </w:rPr>
              <w:t xml:space="preserve">Implementing </w:t>
            </w:r>
            <w:r w:rsidR="00471183" w:rsidRPr="000D2698">
              <w:rPr>
                <w:rFonts w:eastAsia="Times New Roman" w:cs="Times New Roman"/>
                <w:sz w:val="22"/>
                <w:szCs w:val="22"/>
              </w:rPr>
              <w:t xml:space="preserve">/ Strategic </w:t>
            </w:r>
            <w:r w:rsidRPr="000D2698">
              <w:rPr>
                <w:rFonts w:eastAsia="Times New Roman" w:cs="Times New Roman"/>
                <w:sz w:val="22"/>
                <w:szCs w:val="22"/>
              </w:rPr>
              <w:t>partners (if other than UNDP)</w:t>
            </w:r>
          </w:p>
        </w:tc>
        <w:tc>
          <w:tcPr>
            <w:tcW w:w="6351" w:type="dxa"/>
          </w:tcPr>
          <w:p w14:paraId="44056AC2" w14:textId="0F80E9CC" w:rsidR="00055447" w:rsidRPr="000D2698" w:rsidRDefault="00976DEA" w:rsidP="003D6108">
            <w:pPr>
              <w:jc w:val="both"/>
              <w:rPr>
                <w:rFonts w:eastAsia="Times New Roman" w:cs="Times New Roman"/>
                <w:sz w:val="22"/>
                <w:szCs w:val="22"/>
              </w:rPr>
            </w:pPr>
            <w:r w:rsidRPr="000D2698">
              <w:rPr>
                <w:rFonts w:eastAsia="Times New Roman" w:cstheme="minorHAnsi"/>
                <w:sz w:val="22"/>
                <w:szCs w:val="22"/>
              </w:rPr>
              <w:t>Department of Forestry</w:t>
            </w:r>
            <w:r w:rsidR="00146952">
              <w:rPr>
                <w:rFonts w:eastAsia="Times New Roman" w:cstheme="minorHAnsi"/>
                <w:sz w:val="22"/>
                <w:szCs w:val="22"/>
              </w:rPr>
              <w:t>, Fisheries and Environment (DFFE)</w:t>
            </w:r>
            <w:r w:rsidRPr="000D2698">
              <w:rPr>
                <w:rFonts w:eastAsia="Times New Roman" w:cstheme="minorHAnsi"/>
                <w:sz w:val="22"/>
                <w:szCs w:val="22"/>
              </w:rPr>
              <w:t xml:space="preserve"> provincial protected area agencies and industry associations that are members of the Wildlife Forum, South African National Biodiversity Forum.</w:t>
            </w:r>
          </w:p>
        </w:tc>
      </w:tr>
      <w:tr w:rsidR="003D4B8A" w:rsidRPr="000D2698" w14:paraId="33637C2E" w14:textId="77777777" w:rsidTr="00F10424">
        <w:trPr>
          <w:trHeight w:val="260"/>
        </w:trPr>
        <w:tc>
          <w:tcPr>
            <w:tcW w:w="3501" w:type="dxa"/>
          </w:tcPr>
          <w:p w14:paraId="2F0934AB" w14:textId="5039A953" w:rsidR="00780441" w:rsidRPr="000D2698" w:rsidRDefault="00491179" w:rsidP="00491179">
            <w:pPr>
              <w:rPr>
                <w:rFonts w:eastAsia="Times New Roman" w:cs="Times New Roman"/>
                <w:sz w:val="22"/>
                <w:szCs w:val="22"/>
              </w:rPr>
            </w:pPr>
            <w:r w:rsidRPr="000D2698">
              <w:rPr>
                <w:rFonts w:eastAsia="Times New Roman" w:cs="Times New Roman"/>
                <w:sz w:val="22"/>
                <w:szCs w:val="22"/>
              </w:rPr>
              <w:t>Start and End Date</w:t>
            </w:r>
          </w:p>
        </w:tc>
        <w:tc>
          <w:tcPr>
            <w:tcW w:w="6351" w:type="dxa"/>
          </w:tcPr>
          <w:p w14:paraId="0F365B91" w14:textId="3C5C4360" w:rsidR="00780441" w:rsidRPr="000D2698" w:rsidRDefault="00976DEA" w:rsidP="00276E21">
            <w:pPr>
              <w:rPr>
                <w:rFonts w:eastAsia="Times New Roman" w:cs="Times New Roman"/>
                <w:sz w:val="22"/>
                <w:szCs w:val="22"/>
              </w:rPr>
            </w:pPr>
            <w:r w:rsidRPr="000D2698">
              <w:rPr>
                <w:rFonts w:eastAsia="Times New Roman" w:cs="Times New Roman"/>
                <w:sz w:val="22"/>
                <w:szCs w:val="22"/>
              </w:rPr>
              <w:t>2020- 2025</w:t>
            </w:r>
          </w:p>
        </w:tc>
      </w:tr>
    </w:tbl>
    <w:p w14:paraId="640A51A2" w14:textId="67607209" w:rsidR="0095536E" w:rsidRDefault="0095536E">
      <w:pPr>
        <w:rPr>
          <w:sz w:val="22"/>
          <w:szCs w:val="22"/>
        </w:rPr>
      </w:pPr>
    </w:p>
    <w:p w14:paraId="7A03C292" w14:textId="7D4C4C2D" w:rsidR="0059640F" w:rsidRDefault="0059640F">
      <w:pPr>
        <w:rPr>
          <w:sz w:val="22"/>
          <w:szCs w:val="22"/>
        </w:rPr>
      </w:pPr>
    </w:p>
    <w:p w14:paraId="73136556" w14:textId="77777777" w:rsidR="0059640F" w:rsidRPr="000D2698" w:rsidRDefault="0059640F">
      <w:pPr>
        <w:rPr>
          <w:sz w:val="22"/>
          <w:szCs w:val="22"/>
        </w:rPr>
      </w:pPr>
    </w:p>
    <w:tbl>
      <w:tblPr>
        <w:tblStyle w:val="Grilledutableau"/>
        <w:tblW w:w="9852" w:type="dxa"/>
        <w:tblInd w:w="-356" w:type="dxa"/>
        <w:tblLook w:val="04A0" w:firstRow="1" w:lastRow="0" w:firstColumn="1" w:lastColumn="0" w:noHBand="0" w:noVBand="1"/>
      </w:tblPr>
      <w:tblGrid>
        <w:gridCol w:w="3501"/>
        <w:gridCol w:w="6351"/>
      </w:tblGrid>
      <w:tr w:rsidR="00055447" w:rsidRPr="000D2698" w14:paraId="612A12B9" w14:textId="77777777" w:rsidTr="00146952">
        <w:tc>
          <w:tcPr>
            <w:tcW w:w="9852" w:type="dxa"/>
            <w:gridSpan w:val="2"/>
            <w:shd w:val="clear" w:color="auto" w:fill="95B3D7" w:themeFill="accent1" w:themeFillTint="99"/>
          </w:tcPr>
          <w:p w14:paraId="2BDD3AEB" w14:textId="461C4B5F" w:rsidR="00055447" w:rsidRPr="000D2698" w:rsidRDefault="00FC6E5E" w:rsidP="00146952">
            <w:pPr>
              <w:rPr>
                <w:rFonts w:eastAsia="Times New Roman" w:cs="Times New Roman"/>
                <w:b/>
                <w:caps/>
                <w:sz w:val="22"/>
                <w:szCs w:val="22"/>
              </w:rPr>
            </w:pPr>
            <w:r w:rsidRPr="000D2698">
              <w:rPr>
                <w:rFonts w:eastAsia="Times New Roman" w:cs="Times New Roman"/>
                <w:b/>
                <w:caps/>
                <w:sz w:val="22"/>
                <w:szCs w:val="22"/>
              </w:rPr>
              <w:lastRenderedPageBreak/>
              <w:t>Finance Results</w:t>
            </w:r>
          </w:p>
        </w:tc>
      </w:tr>
      <w:tr w:rsidR="007312CF" w:rsidRPr="000D2698" w14:paraId="476CB29B" w14:textId="77777777" w:rsidTr="00146952">
        <w:tc>
          <w:tcPr>
            <w:tcW w:w="3501" w:type="dxa"/>
          </w:tcPr>
          <w:p w14:paraId="4AB01053" w14:textId="2D66AC60" w:rsidR="007312CF" w:rsidRPr="000D2698" w:rsidRDefault="007312CF" w:rsidP="00146952">
            <w:pPr>
              <w:rPr>
                <w:rFonts w:eastAsia="Times New Roman" w:cs="Times New Roman"/>
                <w:sz w:val="22"/>
                <w:szCs w:val="22"/>
              </w:rPr>
            </w:pPr>
            <w:r w:rsidRPr="000D2698">
              <w:rPr>
                <w:rFonts w:eastAsia="Times New Roman" w:cs="Times New Roman"/>
                <w:sz w:val="22"/>
                <w:szCs w:val="22"/>
              </w:rPr>
              <w:t>Solution Category/</w:t>
            </w:r>
            <w:proofErr w:type="spellStart"/>
            <w:r w:rsidRPr="000D2698">
              <w:rPr>
                <w:rFonts w:eastAsia="Times New Roman" w:cs="Times New Roman"/>
                <w:sz w:val="22"/>
                <w:szCs w:val="22"/>
              </w:rPr>
              <w:t>ies</w:t>
            </w:r>
            <w:proofErr w:type="spellEnd"/>
            <w:r w:rsidRPr="000D2698">
              <w:rPr>
                <w:rFonts w:eastAsia="Times New Roman" w:cs="Times New Roman"/>
                <w:sz w:val="22"/>
                <w:szCs w:val="22"/>
              </w:rPr>
              <w:t xml:space="preserve"> from the </w:t>
            </w:r>
            <w:hyperlink r:id="rId10" w:history="1">
              <w:r w:rsidR="00CB4527" w:rsidRPr="000D2698">
                <w:rPr>
                  <w:rStyle w:val="Lienhypertexte"/>
                  <w:rFonts w:eastAsia="Times New Roman" w:cs="Times New Roman"/>
                  <w:sz w:val="22"/>
                  <w:szCs w:val="22"/>
                </w:rPr>
                <w:t xml:space="preserve">BIOFIN </w:t>
              </w:r>
              <w:r w:rsidRPr="000D2698">
                <w:rPr>
                  <w:rStyle w:val="Lienhypertexte"/>
                  <w:rFonts w:eastAsia="Times New Roman" w:cs="Times New Roman"/>
                  <w:sz w:val="22"/>
                  <w:szCs w:val="22"/>
                </w:rPr>
                <w:t>Catalogue</w:t>
              </w:r>
            </w:hyperlink>
          </w:p>
        </w:tc>
        <w:tc>
          <w:tcPr>
            <w:tcW w:w="6351" w:type="dxa"/>
          </w:tcPr>
          <w:p w14:paraId="5F6F2F0B" w14:textId="2E542856" w:rsidR="007312CF" w:rsidRPr="000D2698" w:rsidRDefault="00976DEA" w:rsidP="00EB3878">
            <w:pPr>
              <w:rPr>
                <w:rFonts w:eastAsia="Times New Roman" w:cs="Times New Roman"/>
                <w:sz w:val="22"/>
                <w:szCs w:val="22"/>
              </w:rPr>
            </w:pPr>
            <w:r w:rsidRPr="000D2698">
              <w:rPr>
                <w:rFonts w:eastAsia="Times New Roman" w:cs="Times New Roman"/>
                <w:sz w:val="22"/>
                <w:szCs w:val="22"/>
              </w:rPr>
              <w:t>Sustainability Standards and Certification</w:t>
            </w:r>
            <w:r w:rsidR="00EB3878">
              <w:rPr>
                <w:rFonts w:eastAsia="Times New Roman" w:cs="Times New Roman"/>
                <w:sz w:val="22"/>
                <w:szCs w:val="22"/>
              </w:rPr>
              <w:t xml:space="preserve"> (voluntary)</w:t>
            </w:r>
            <w:r w:rsidR="004C3F93">
              <w:rPr>
                <w:rFonts w:eastAsia="Times New Roman" w:cs="Times New Roman"/>
                <w:sz w:val="22"/>
                <w:szCs w:val="22"/>
              </w:rPr>
              <w:t xml:space="preserve"> / </w:t>
            </w:r>
          </w:p>
        </w:tc>
      </w:tr>
      <w:tr w:rsidR="007312CF" w:rsidRPr="000D2698" w14:paraId="12CA1FC2" w14:textId="77777777" w:rsidTr="00146952">
        <w:tc>
          <w:tcPr>
            <w:tcW w:w="3501" w:type="dxa"/>
          </w:tcPr>
          <w:p w14:paraId="300CB695" w14:textId="77777777" w:rsidR="007312CF" w:rsidRPr="000D2698" w:rsidRDefault="007312CF" w:rsidP="00146952">
            <w:pPr>
              <w:rPr>
                <w:rFonts w:eastAsia="Times New Roman" w:cs="Times New Roman"/>
                <w:sz w:val="22"/>
                <w:szCs w:val="22"/>
              </w:rPr>
            </w:pPr>
            <w:r w:rsidRPr="000D2698">
              <w:rPr>
                <w:rFonts w:eastAsia="Times New Roman" w:cs="Times New Roman"/>
                <w:sz w:val="22"/>
                <w:szCs w:val="22"/>
              </w:rPr>
              <w:t>Relevant Finance Result(s)</w:t>
            </w:r>
          </w:p>
        </w:tc>
        <w:tc>
          <w:tcPr>
            <w:tcW w:w="6351" w:type="dxa"/>
          </w:tcPr>
          <w:p w14:paraId="72C53689" w14:textId="77777777" w:rsidR="007312CF" w:rsidRPr="000D2698" w:rsidRDefault="007312CF" w:rsidP="00146952">
            <w:pPr>
              <w:rPr>
                <w:rFonts w:eastAsia="Times New Roman" w:cs="Times New Roman"/>
                <w:sz w:val="22"/>
                <w:szCs w:val="22"/>
              </w:rPr>
            </w:pPr>
            <w:r w:rsidRPr="000D2698">
              <w:rPr>
                <w:rFonts w:eastAsia="Times New Roman" w:cs="Times New Roman"/>
                <w:sz w:val="22"/>
                <w:szCs w:val="22"/>
              </w:rPr>
              <w:t>1) Mobilizing Resources 2) Delivering Better 3) Re-aligning existing resources 4) Preventing future costs</w:t>
            </w:r>
          </w:p>
        </w:tc>
      </w:tr>
      <w:tr w:rsidR="00976DEA" w:rsidRPr="000D2698" w14:paraId="0910703E" w14:textId="77777777" w:rsidTr="006724AB">
        <w:tc>
          <w:tcPr>
            <w:tcW w:w="3501" w:type="dxa"/>
            <w:shd w:val="clear" w:color="auto" w:fill="D9D9D9" w:themeFill="background1" w:themeFillShade="D9"/>
          </w:tcPr>
          <w:p w14:paraId="29C74BAA" w14:textId="32086C29" w:rsidR="00976DEA" w:rsidRPr="000D2698" w:rsidRDefault="00976DEA" w:rsidP="00976DEA">
            <w:pPr>
              <w:rPr>
                <w:rFonts w:eastAsia="Times New Roman" w:cs="Times New Roman"/>
                <w:sz w:val="22"/>
                <w:szCs w:val="22"/>
              </w:rPr>
            </w:pPr>
            <w:r w:rsidRPr="000D2698">
              <w:rPr>
                <w:rFonts w:eastAsia="Times New Roman" w:cs="Times New Roman"/>
                <w:sz w:val="22"/>
                <w:szCs w:val="22"/>
              </w:rPr>
              <w:t>Estimated Finance Result</w:t>
            </w:r>
          </w:p>
        </w:tc>
        <w:tc>
          <w:tcPr>
            <w:tcW w:w="6351" w:type="dxa"/>
            <w:shd w:val="clear" w:color="auto" w:fill="D9D9D9" w:themeFill="background1" w:themeFillShade="D9"/>
          </w:tcPr>
          <w:p w14:paraId="082A20A4" w14:textId="77777777" w:rsidR="00976DEA" w:rsidRPr="000D2698" w:rsidRDefault="00976DEA" w:rsidP="003D6108">
            <w:pPr>
              <w:jc w:val="both"/>
              <w:rPr>
                <w:rFonts w:eastAsia="Times New Roman" w:cstheme="minorHAnsi"/>
                <w:sz w:val="22"/>
                <w:szCs w:val="22"/>
              </w:rPr>
            </w:pPr>
            <w:r w:rsidRPr="000D2698">
              <w:rPr>
                <w:rFonts w:eastAsia="Times New Roman" w:cstheme="minorHAnsi"/>
                <w:sz w:val="22"/>
                <w:szCs w:val="22"/>
              </w:rPr>
              <w:t xml:space="preserve">Increased investment in effectively managing, </w:t>
            </w:r>
            <w:proofErr w:type="gramStart"/>
            <w:r w:rsidRPr="000D2698">
              <w:rPr>
                <w:rFonts w:eastAsia="Times New Roman" w:cstheme="minorHAnsi"/>
                <w:sz w:val="22"/>
                <w:szCs w:val="22"/>
              </w:rPr>
              <w:t>conserving</w:t>
            </w:r>
            <w:proofErr w:type="gramEnd"/>
            <w:r w:rsidRPr="000D2698">
              <w:rPr>
                <w:rFonts w:eastAsia="Times New Roman" w:cstheme="minorHAnsi"/>
                <w:sz w:val="22"/>
                <w:szCs w:val="22"/>
              </w:rPr>
              <w:t xml:space="preserve"> and sustainably utilizing biodiversity by the public and private sector in South Africa has led to 13,2% (14,9m hectares) of South Africa being under conservation (including formally protected areas) and approximately 9,000 privately owned game ranches accounting for a further 17,7% (20m hectares) of the country. Significant tracts of pristine land under the custodianship of communities, land reform beneficiaries and new entrants to the sector could make a further substantial contribution to these amounts.</w:t>
            </w:r>
          </w:p>
          <w:p w14:paraId="5332DA77" w14:textId="49C3474E" w:rsidR="00976DEA" w:rsidRPr="000D2698" w:rsidRDefault="00976DEA" w:rsidP="003D6108">
            <w:pPr>
              <w:jc w:val="both"/>
              <w:rPr>
                <w:rFonts w:eastAsia="Times New Roman" w:cstheme="minorHAnsi"/>
                <w:sz w:val="22"/>
                <w:szCs w:val="22"/>
              </w:rPr>
            </w:pPr>
            <w:r w:rsidRPr="000D2698">
              <w:rPr>
                <w:rFonts w:eastAsia="Times New Roman" w:cstheme="minorHAnsi"/>
                <w:sz w:val="22"/>
                <w:szCs w:val="22"/>
              </w:rPr>
              <w:t xml:space="preserve">It is estimated that game ranchers owning 2 million hectares of land will be certified under the proposed sustainability scheme by December 2022. It is further estimated that 10% of this total would be assessed as </w:t>
            </w:r>
            <w:r w:rsidR="00DE4AB4">
              <w:rPr>
                <w:rFonts w:eastAsia="Times New Roman" w:cstheme="minorHAnsi"/>
                <w:sz w:val="22"/>
                <w:szCs w:val="22"/>
              </w:rPr>
              <w:t>Other Effective Conservation Measures (</w:t>
            </w:r>
            <w:r w:rsidRPr="000D2698">
              <w:rPr>
                <w:rFonts w:eastAsia="Times New Roman" w:cstheme="minorHAnsi"/>
                <w:sz w:val="22"/>
                <w:szCs w:val="22"/>
              </w:rPr>
              <w:t>OECMs</w:t>
            </w:r>
            <w:r w:rsidR="00DE4AB4">
              <w:rPr>
                <w:rFonts w:eastAsia="Times New Roman" w:cstheme="minorHAnsi"/>
                <w:sz w:val="22"/>
                <w:szCs w:val="22"/>
              </w:rPr>
              <w:t>)</w:t>
            </w:r>
            <w:r w:rsidRPr="000D2698">
              <w:rPr>
                <w:rFonts w:eastAsia="Times New Roman" w:cstheme="minorHAnsi"/>
                <w:sz w:val="22"/>
                <w:szCs w:val="22"/>
              </w:rPr>
              <w:t xml:space="preserve">, thereby contributing 200,000 hectares of privately or communally held land to the conservation estate. </w:t>
            </w:r>
          </w:p>
          <w:p w14:paraId="5DAE76CD" w14:textId="089DCF3D" w:rsidR="00976DEA" w:rsidRPr="000D2698" w:rsidRDefault="00976DEA" w:rsidP="003D6108">
            <w:pPr>
              <w:jc w:val="both"/>
              <w:rPr>
                <w:rFonts w:eastAsia="Times New Roman" w:cs="Times New Roman"/>
                <w:sz w:val="22"/>
                <w:szCs w:val="22"/>
              </w:rPr>
            </w:pPr>
            <w:r w:rsidRPr="000D2698">
              <w:rPr>
                <w:rFonts w:eastAsia="Times New Roman" w:cstheme="minorHAnsi"/>
                <w:sz w:val="22"/>
                <w:szCs w:val="22"/>
              </w:rPr>
              <w:t>There is a significant opportunity for the sector to yield inclusive rural economic growth and the creation of new biodiversity-related jobs and enterprises, whilst effectively monitoring the biodiversity conservation contribution of the sector.</w:t>
            </w:r>
          </w:p>
        </w:tc>
      </w:tr>
      <w:tr w:rsidR="00976DEA" w:rsidRPr="000D2698" w14:paraId="084780CA" w14:textId="77777777" w:rsidTr="00146952">
        <w:tc>
          <w:tcPr>
            <w:tcW w:w="3501" w:type="dxa"/>
          </w:tcPr>
          <w:p w14:paraId="6F30FDDC" w14:textId="77777777" w:rsidR="00976DEA" w:rsidRPr="000D2698" w:rsidRDefault="00976DEA" w:rsidP="00976DEA">
            <w:pPr>
              <w:rPr>
                <w:rFonts w:eastAsia="Times New Roman" w:cs="Times New Roman"/>
                <w:sz w:val="22"/>
                <w:szCs w:val="22"/>
              </w:rPr>
            </w:pPr>
            <w:r w:rsidRPr="000D2698">
              <w:rPr>
                <w:rFonts w:eastAsia="Times New Roman" w:cs="Times New Roman"/>
                <w:sz w:val="22"/>
                <w:szCs w:val="22"/>
              </w:rPr>
              <w:t>Finance Source</w:t>
            </w:r>
          </w:p>
        </w:tc>
        <w:tc>
          <w:tcPr>
            <w:tcW w:w="6351" w:type="dxa"/>
          </w:tcPr>
          <w:p w14:paraId="4587DD74" w14:textId="1857328A" w:rsidR="00976DEA" w:rsidRPr="000D2698" w:rsidRDefault="00EB7BB9" w:rsidP="003D6108">
            <w:pPr>
              <w:jc w:val="both"/>
              <w:rPr>
                <w:rFonts w:eastAsia="Times New Roman" w:cs="Times New Roman"/>
                <w:sz w:val="22"/>
                <w:szCs w:val="22"/>
              </w:rPr>
            </w:pPr>
            <w:r w:rsidRPr="000D2698">
              <w:rPr>
                <w:rFonts w:eastAsia="Times New Roman" w:cs="Times New Roman"/>
                <w:sz w:val="22"/>
                <w:szCs w:val="22"/>
              </w:rPr>
              <w:t>P</w:t>
            </w:r>
            <w:r>
              <w:rPr>
                <w:rFonts w:eastAsia="Times New Roman" w:cs="Times New Roman"/>
                <w:sz w:val="22"/>
                <w:szCs w:val="22"/>
              </w:rPr>
              <w:t>rivate</w:t>
            </w:r>
          </w:p>
        </w:tc>
      </w:tr>
      <w:tr w:rsidR="00976DEA" w:rsidRPr="000D2698" w14:paraId="05A66127" w14:textId="77777777" w:rsidTr="00146952">
        <w:tc>
          <w:tcPr>
            <w:tcW w:w="3501" w:type="dxa"/>
          </w:tcPr>
          <w:p w14:paraId="3A246A19" w14:textId="77777777" w:rsidR="00976DEA" w:rsidRPr="000D2698" w:rsidRDefault="00976DEA" w:rsidP="00976DEA">
            <w:pPr>
              <w:rPr>
                <w:rFonts w:eastAsia="Times New Roman" w:cs="Times New Roman"/>
                <w:sz w:val="22"/>
                <w:szCs w:val="22"/>
              </w:rPr>
            </w:pPr>
            <w:r w:rsidRPr="000D2698">
              <w:rPr>
                <w:rFonts w:eastAsia="Times New Roman" w:cs="Times New Roman"/>
                <w:sz w:val="22"/>
                <w:szCs w:val="22"/>
              </w:rPr>
              <w:t>Sector</w:t>
            </w:r>
          </w:p>
        </w:tc>
        <w:tc>
          <w:tcPr>
            <w:tcW w:w="6351" w:type="dxa"/>
          </w:tcPr>
          <w:p w14:paraId="22071B13" w14:textId="33C4A1B2" w:rsidR="00976DEA" w:rsidRPr="000D2698" w:rsidRDefault="00976DEA" w:rsidP="00976DEA">
            <w:pPr>
              <w:rPr>
                <w:rFonts w:eastAsia="Times New Roman" w:cs="Times New Roman"/>
                <w:sz w:val="22"/>
                <w:szCs w:val="22"/>
              </w:rPr>
            </w:pPr>
            <w:r w:rsidRPr="000D2698">
              <w:rPr>
                <w:rFonts w:eastAsia="Times New Roman" w:cs="Times New Roman"/>
                <w:sz w:val="22"/>
                <w:szCs w:val="22"/>
              </w:rPr>
              <w:t>Wildlife</w:t>
            </w:r>
          </w:p>
        </w:tc>
      </w:tr>
      <w:tr w:rsidR="00976DEA" w:rsidRPr="000D2698" w14:paraId="44B7EC1C" w14:textId="77777777" w:rsidTr="00146952">
        <w:tc>
          <w:tcPr>
            <w:tcW w:w="3501" w:type="dxa"/>
          </w:tcPr>
          <w:p w14:paraId="5AE9BFF3" w14:textId="77777777" w:rsidR="00976DEA" w:rsidRPr="000D2698" w:rsidRDefault="00976DEA" w:rsidP="00976DEA">
            <w:pPr>
              <w:rPr>
                <w:rFonts w:eastAsia="Times New Roman" w:cs="Times New Roman"/>
                <w:sz w:val="22"/>
                <w:szCs w:val="22"/>
              </w:rPr>
            </w:pPr>
            <w:r w:rsidRPr="000D2698">
              <w:rPr>
                <w:rFonts w:eastAsia="Times New Roman" w:cs="Times New Roman"/>
                <w:sz w:val="22"/>
                <w:szCs w:val="22"/>
              </w:rPr>
              <w:t>Instrument Type</w:t>
            </w:r>
          </w:p>
        </w:tc>
        <w:tc>
          <w:tcPr>
            <w:tcW w:w="6351" w:type="dxa"/>
          </w:tcPr>
          <w:p w14:paraId="5475C29D" w14:textId="0EB6951C" w:rsidR="00976DEA" w:rsidRPr="000D2698" w:rsidRDefault="00976DEA" w:rsidP="00976DEA">
            <w:pPr>
              <w:rPr>
                <w:rFonts w:eastAsia="Times New Roman" w:cs="Times New Roman"/>
                <w:sz w:val="22"/>
                <w:szCs w:val="22"/>
              </w:rPr>
            </w:pPr>
            <w:r w:rsidRPr="000D2698">
              <w:rPr>
                <w:rFonts w:eastAsia="Times New Roman" w:cs="Times New Roman"/>
                <w:sz w:val="22"/>
                <w:szCs w:val="22"/>
              </w:rPr>
              <w:t>Market and Regulatory</w:t>
            </w:r>
          </w:p>
        </w:tc>
      </w:tr>
    </w:tbl>
    <w:p w14:paraId="2E8B0974" w14:textId="77777777" w:rsidR="002C7046" w:rsidRPr="000D2698" w:rsidRDefault="002C7046">
      <w:pPr>
        <w:rPr>
          <w:sz w:val="22"/>
          <w:szCs w:val="22"/>
        </w:rPr>
      </w:pPr>
    </w:p>
    <w:p w14:paraId="511D535F" w14:textId="0512E87A" w:rsidR="0035381C" w:rsidRDefault="00055447" w:rsidP="0035381C">
      <w:pPr>
        <w:rPr>
          <w:rStyle w:val="Lienhypertexte"/>
          <w:sz w:val="22"/>
          <w:szCs w:val="22"/>
        </w:rPr>
      </w:pPr>
      <w:r w:rsidRPr="000D2698">
        <w:rPr>
          <w:sz w:val="22"/>
          <w:szCs w:val="22"/>
        </w:rPr>
        <w:t xml:space="preserve">Note: </w:t>
      </w:r>
      <w:r w:rsidR="00DE7DFA">
        <w:rPr>
          <w:sz w:val="22"/>
          <w:szCs w:val="22"/>
        </w:rPr>
        <w:t>I</w:t>
      </w:r>
      <w:r w:rsidRPr="000D2698">
        <w:rPr>
          <w:sz w:val="22"/>
          <w:szCs w:val="22"/>
        </w:rPr>
        <w:t xml:space="preserve">f </w:t>
      </w:r>
      <w:r w:rsidR="00DE7DFA">
        <w:rPr>
          <w:sz w:val="22"/>
          <w:szCs w:val="22"/>
        </w:rPr>
        <w:t>p</w:t>
      </w:r>
      <w:r w:rsidRPr="000D2698">
        <w:rPr>
          <w:sz w:val="22"/>
          <w:szCs w:val="22"/>
        </w:rPr>
        <w:t>rivate sector</w:t>
      </w:r>
      <w:r w:rsidR="00DE7DFA">
        <w:rPr>
          <w:sz w:val="22"/>
          <w:szCs w:val="22"/>
        </w:rPr>
        <w:t>,</w:t>
      </w:r>
      <w:r w:rsidRPr="000D2698">
        <w:rPr>
          <w:sz w:val="22"/>
          <w:szCs w:val="22"/>
        </w:rPr>
        <w:t xml:space="preserve"> please check due diligence requirements / guidelines at</w:t>
      </w:r>
      <w:r w:rsidR="002C7046" w:rsidRPr="000D2698">
        <w:rPr>
          <w:sz w:val="22"/>
          <w:szCs w:val="22"/>
        </w:rPr>
        <w:t xml:space="preserve"> </w:t>
      </w:r>
      <w:hyperlink r:id="rId11" w:history="1">
        <w:r w:rsidR="002C7046" w:rsidRPr="000D2698">
          <w:rPr>
            <w:rStyle w:val="Lienhypertexte"/>
            <w:sz w:val="22"/>
            <w:szCs w:val="22"/>
          </w:rPr>
          <w:t xml:space="preserve">this </w:t>
        </w:r>
        <w:r w:rsidRPr="000D2698">
          <w:rPr>
            <w:rStyle w:val="Lienhypertexte"/>
            <w:sz w:val="22"/>
            <w:szCs w:val="22"/>
          </w:rPr>
          <w:t>LINK</w:t>
        </w:r>
      </w:hyperlink>
    </w:p>
    <w:p w14:paraId="416D4033" w14:textId="64398760" w:rsidR="0059640F" w:rsidRDefault="0059640F" w:rsidP="0035381C">
      <w:pPr>
        <w:rPr>
          <w:rStyle w:val="Lienhypertexte"/>
          <w:sz w:val="22"/>
          <w:szCs w:val="22"/>
        </w:rPr>
      </w:pPr>
    </w:p>
    <w:p w14:paraId="0E0B4758" w14:textId="2DEBEA02" w:rsidR="0059640F" w:rsidRDefault="0059640F" w:rsidP="0035381C">
      <w:pPr>
        <w:rPr>
          <w:rStyle w:val="Lienhypertexte"/>
          <w:sz w:val="22"/>
          <w:szCs w:val="22"/>
        </w:rPr>
      </w:pPr>
    </w:p>
    <w:p w14:paraId="4E7D2425" w14:textId="31E07BFB" w:rsidR="0059640F" w:rsidRDefault="0059640F" w:rsidP="0035381C">
      <w:pPr>
        <w:rPr>
          <w:rStyle w:val="Lienhypertexte"/>
          <w:sz w:val="22"/>
          <w:szCs w:val="22"/>
        </w:rPr>
      </w:pPr>
    </w:p>
    <w:p w14:paraId="0C010C2D" w14:textId="1F3CD279" w:rsidR="0059640F" w:rsidRDefault="0059640F" w:rsidP="0035381C">
      <w:pPr>
        <w:rPr>
          <w:rStyle w:val="Lienhypertexte"/>
          <w:sz w:val="22"/>
          <w:szCs w:val="22"/>
        </w:rPr>
      </w:pPr>
    </w:p>
    <w:p w14:paraId="7B63214D" w14:textId="250193C4" w:rsidR="0059640F" w:rsidRDefault="0059640F" w:rsidP="0035381C">
      <w:pPr>
        <w:rPr>
          <w:rStyle w:val="Lienhypertexte"/>
          <w:sz w:val="22"/>
          <w:szCs w:val="22"/>
        </w:rPr>
      </w:pPr>
    </w:p>
    <w:p w14:paraId="5F42136F" w14:textId="2AEA920E" w:rsidR="0059640F" w:rsidRDefault="0059640F" w:rsidP="0035381C">
      <w:pPr>
        <w:rPr>
          <w:rStyle w:val="Lienhypertexte"/>
          <w:sz w:val="22"/>
          <w:szCs w:val="22"/>
        </w:rPr>
      </w:pPr>
    </w:p>
    <w:p w14:paraId="03F1FAC2" w14:textId="77777777" w:rsidR="00857F3E" w:rsidRDefault="00857F3E" w:rsidP="0035381C">
      <w:pPr>
        <w:rPr>
          <w:rStyle w:val="Lienhypertexte"/>
          <w:sz w:val="22"/>
          <w:szCs w:val="22"/>
        </w:rPr>
      </w:pPr>
    </w:p>
    <w:p w14:paraId="165DE552" w14:textId="77777777" w:rsidR="0059640F" w:rsidRDefault="0059640F" w:rsidP="0035381C">
      <w:pPr>
        <w:rPr>
          <w:rStyle w:val="Lienhypertexte"/>
          <w:sz w:val="22"/>
          <w:szCs w:val="22"/>
        </w:rPr>
      </w:pPr>
    </w:p>
    <w:p w14:paraId="64A56255" w14:textId="37BA3AAF" w:rsidR="0059640F" w:rsidRDefault="0059640F" w:rsidP="005D3A46">
      <w:pPr>
        <w:shd w:val="clear" w:color="auto" w:fill="FFFFFF"/>
        <w:rPr>
          <w:rFonts w:eastAsia="Times New Roman" w:cs="Calibri"/>
          <w:color w:val="212121"/>
          <w:sz w:val="22"/>
          <w:szCs w:val="22"/>
          <w:lang w:val="en-GB" w:eastAsia="en-GB"/>
        </w:rPr>
      </w:pPr>
    </w:p>
    <w:p w14:paraId="5572B227" w14:textId="49D29029" w:rsidR="00857F3E" w:rsidRPr="001C187A" w:rsidRDefault="00857F3E" w:rsidP="00857F3E">
      <w:pPr>
        <w:shd w:val="clear" w:color="auto" w:fill="FFFFFF"/>
        <w:rPr>
          <w:rFonts w:eastAsia="Times New Roman" w:cs="Calibri"/>
          <w:color w:val="212121"/>
          <w:lang w:val="en-US" w:eastAsia="en-GB"/>
        </w:rPr>
      </w:pPr>
    </w:p>
    <w:tbl>
      <w:tblPr>
        <w:tblpPr w:leftFromText="180" w:rightFromText="180" w:vertAnchor="text" w:horzAnchor="margin" w:tblpY="-25"/>
        <w:tblW w:w="8779" w:type="dxa"/>
        <w:shd w:val="clear" w:color="auto" w:fill="FFFFFF"/>
        <w:tblCellMar>
          <w:left w:w="0" w:type="dxa"/>
          <w:right w:w="0" w:type="dxa"/>
        </w:tblCellMar>
        <w:tblLook w:val="04A0" w:firstRow="1" w:lastRow="0" w:firstColumn="1" w:lastColumn="0" w:noHBand="0" w:noVBand="1"/>
      </w:tblPr>
      <w:tblGrid>
        <w:gridCol w:w="1975"/>
        <w:gridCol w:w="3123"/>
        <w:gridCol w:w="3681"/>
      </w:tblGrid>
      <w:tr w:rsidR="00530B0C" w:rsidRPr="000D2698" w14:paraId="2842A6B8" w14:textId="77777777" w:rsidTr="00530B0C">
        <w:trPr>
          <w:cantSplit/>
          <w:trHeight w:val="839"/>
        </w:trPr>
        <w:tc>
          <w:tcPr>
            <w:tcW w:w="8779" w:type="dxa"/>
            <w:gridSpan w:val="3"/>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tcPr>
          <w:p w14:paraId="51E3B925" w14:textId="77777777" w:rsidR="00530B0C" w:rsidRPr="000D2698" w:rsidRDefault="00530B0C" w:rsidP="00530B0C">
            <w:pPr>
              <w:rPr>
                <w:rFonts w:eastAsia="MS Mincho" w:cstheme="minorHAnsi"/>
                <w:sz w:val="22"/>
                <w:szCs w:val="22"/>
                <w:lang w:val="en-GB"/>
              </w:rPr>
            </w:pPr>
            <w:r w:rsidRPr="000D2698">
              <w:rPr>
                <w:rFonts w:eastAsia="MS Mincho" w:cstheme="minorHAnsi"/>
                <w:b/>
                <w:sz w:val="22"/>
                <w:szCs w:val="22"/>
              </w:rPr>
              <w:lastRenderedPageBreak/>
              <w:t>Budget (USD)</w:t>
            </w:r>
          </w:p>
        </w:tc>
      </w:tr>
      <w:tr w:rsidR="00530B0C" w:rsidRPr="000D2698" w14:paraId="54D680AA" w14:textId="77777777" w:rsidTr="00530B0C">
        <w:trPr>
          <w:trHeight w:val="839"/>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2B85D" w14:textId="77777777" w:rsidR="00530B0C" w:rsidRPr="000D2698" w:rsidRDefault="00530B0C" w:rsidP="00530B0C">
            <w:pPr>
              <w:rPr>
                <w:rFonts w:eastAsia="MS Mincho" w:cstheme="minorHAnsi"/>
                <w:b/>
                <w:sz w:val="22"/>
                <w:szCs w:val="22"/>
              </w:rPr>
            </w:pPr>
            <w:r w:rsidRPr="000D2698">
              <w:rPr>
                <w:rFonts w:eastAsia="MS Mincho" w:cstheme="minorHAnsi"/>
                <w:b/>
                <w:sz w:val="22"/>
                <w:szCs w:val="22"/>
              </w:rPr>
              <w:t>Total resources required:</w:t>
            </w:r>
          </w:p>
        </w:tc>
        <w:tc>
          <w:tcPr>
            <w:tcW w:w="680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678142" w14:textId="77777777" w:rsidR="00530B0C" w:rsidRPr="000D2698" w:rsidRDefault="00530B0C" w:rsidP="00530B0C">
            <w:pPr>
              <w:rPr>
                <w:rFonts w:eastAsia="MS Mincho" w:cstheme="minorHAnsi"/>
                <w:sz w:val="22"/>
                <w:szCs w:val="22"/>
              </w:rPr>
            </w:pPr>
            <w:r w:rsidRPr="000D2698">
              <w:rPr>
                <w:rFonts w:eastAsia="MS Mincho" w:cstheme="minorHAnsi"/>
                <w:sz w:val="22"/>
                <w:szCs w:val="22"/>
              </w:rPr>
              <w:t xml:space="preserve">USD </w:t>
            </w:r>
            <w:r>
              <w:rPr>
                <w:rFonts w:eastAsia="MS Mincho" w:cstheme="minorHAnsi"/>
                <w:sz w:val="22"/>
                <w:szCs w:val="22"/>
              </w:rPr>
              <w:t>460,</w:t>
            </w:r>
            <w:r w:rsidRPr="000D2698">
              <w:rPr>
                <w:rFonts w:eastAsia="MS Mincho" w:cstheme="minorHAnsi"/>
                <w:sz w:val="22"/>
                <w:szCs w:val="22"/>
              </w:rPr>
              <w:t>000</w:t>
            </w:r>
          </w:p>
        </w:tc>
      </w:tr>
      <w:tr w:rsidR="00530B0C" w:rsidRPr="000D2698" w14:paraId="0D2D2E8D" w14:textId="77777777" w:rsidTr="00530B0C">
        <w:trPr>
          <w:trHeight w:val="257"/>
        </w:trPr>
        <w:tc>
          <w:tcPr>
            <w:tcW w:w="1975" w:type="dxa"/>
            <w:vMerge w:val="restart"/>
            <w:tcBorders>
              <w:left w:val="single" w:sz="8" w:space="0" w:color="auto"/>
              <w:bottom w:val="single" w:sz="4" w:space="0" w:color="auto"/>
              <w:right w:val="single" w:sz="8" w:space="0" w:color="auto"/>
            </w:tcBorders>
            <w:shd w:val="clear" w:color="auto" w:fill="FFFFFF"/>
            <w:vAlign w:val="center"/>
            <w:hideMark/>
          </w:tcPr>
          <w:p w14:paraId="4412E2BC" w14:textId="77777777" w:rsidR="00530B0C" w:rsidRPr="000D2698" w:rsidRDefault="00530B0C" w:rsidP="00530B0C">
            <w:pPr>
              <w:ind w:left="127"/>
              <w:rPr>
                <w:rFonts w:eastAsia="MS Mincho" w:cstheme="minorHAnsi"/>
                <w:sz w:val="22"/>
                <w:szCs w:val="22"/>
              </w:rPr>
            </w:pPr>
            <w:r w:rsidRPr="000D2698">
              <w:rPr>
                <w:rFonts w:eastAsia="MS Mincho" w:cstheme="minorHAnsi"/>
                <w:b/>
                <w:sz w:val="22"/>
                <w:szCs w:val="22"/>
              </w:rPr>
              <w:t>Total resources allocated:</w:t>
            </w: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10C22" w14:textId="77777777" w:rsidR="00530B0C" w:rsidRPr="000D2698" w:rsidRDefault="00530B0C" w:rsidP="00530B0C">
            <w:pPr>
              <w:rPr>
                <w:rFonts w:eastAsia="MS Mincho" w:cstheme="minorHAnsi"/>
                <w:b/>
                <w:sz w:val="22"/>
                <w:szCs w:val="22"/>
              </w:rPr>
            </w:pPr>
            <w:r w:rsidRPr="000D2698">
              <w:rPr>
                <w:rFonts w:eastAsia="MS Mincho" w:cstheme="minorHAnsi"/>
                <w:b/>
                <w:sz w:val="22"/>
                <w:szCs w:val="22"/>
              </w:rPr>
              <w:t>BIOFIN</w:t>
            </w:r>
          </w:p>
        </w:tc>
        <w:tc>
          <w:tcPr>
            <w:tcW w:w="3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B32EC" w14:textId="77777777" w:rsidR="00530B0C" w:rsidRPr="000D2698" w:rsidRDefault="00530B0C" w:rsidP="00530B0C">
            <w:pPr>
              <w:rPr>
                <w:rFonts w:eastAsia="MS Mincho" w:cstheme="minorHAnsi"/>
                <w:sz w:val="22"/>
                <w:szCs w:val="22"/>
              </w:rPr>
            </w:pPr>
            <w:r w:rsidRPr="000D2698">
              <w:rPr>
                <w:rFonts w:eastAsia="MS Mincho" w:cstheme="minorHAnsi"/>
                <w:sz w:val="22"/>
                <w:szCs w:val="22"/>
              </w:rPr>
              <w:t>USD 2</w:t>
            </w:r>
            <w:r>
              <w:rPr>
                <w:rFonts w:eastAsia="MS Mincho" w:cstheme="minorHAnsi"/>
                <w:sz w:val="22"/>
                <w:szCs w:val="22"/>
              </w:rPr>
              <w:t>15</w:t>
            </w:r>
            <w:r w:rsidRPr="000D2698">
              <w:rPr>
                <w:rFonts w:eastAsia="MS Mincho" w:cstheme="minorHAnsi"/>
                <w:sz w:val="22"/>
                <w:szCs w:val="22"/>
              </w:rPr>
              <w:t>,000</w:t>
            </w:r>
          </w:p>
        </w:tc>
      </w:tr>
      <w:tr w:rsidR="00530B0C" w:rsidRPr="000D2698" w14:paraId="70E959CF" w14:textId="77777777" w:rsidTr="00530B0C">
        <w:trPr>
          <w:trHeight w:val="492"/>
        </w:trPr>
        <w:tc>
          <w:tcPr>
            <w:tcW w:w="1975" w:type="dxa"/>
            <w:vMerge/>
            <w:tcBorders>
              <w:left w:val="single" w:sz="8" w:space="0" w:color="auto"/>
              <w:bottom w:val="single" w:sz="4" w:space="0" w:color="auto"/>
              <w:right w:val="single" w:sz="8" w:space="0" w:color="auto"/>
            </w:tcBorders>
            <w:shd w:val="clear" w:color="auto" w:fill="FFFFFF"/>
            <w:vAlign w:val="center"/>
            <w:hideMark/>
          </w:tcPr>
          <w:p w14:paraId="195F8E26" w14:textId="77777777" w:rsidR="00530B0C" w:rsidRPr="000D2698" w:rsidRDefault="00530B0C" w:rsidP="00530B0C">
            <w:pPr>
              <w:rPr>
                <w:rFonts w:eastAsia="MS Mincho" w:cstheme="minorHAnsi"/>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D00C1" w14:textId="77777777" w:rsidR="00530B0C" w:rsidRPr="000D2698" w:rsidRDefault="00530B0C" w:rsidP="00530B0C">
            <w:pPr>
              <w:rPr>
                <w:rFonts w:eastAsia="MS Mincho" w:cstheme="minorHAnsi"/>
                <w:b/>
                <w:sz w:val="22"/>
                <w:szCs w:val="22"/>
              </w:rPr>
            </w:pPr>
            <w:r w:rsidRPr="000D2698">
              <w:rPr>
                <w:rFonts w:eastAsia="MS Mincho" w:cstheme="minorHAnsi"/>
                <w:b/>
                <w:sz w:val="22"/>
                <w:szCs w:val="22"/>
              </w:rPr>
              <w:t>Government of South Africa (DFF</w:t>
            </w:r>
            <w:r>
              <w:rPr>
                <w:rFonts w:eastAsia="MS Mincho" w:cstheme="minorHAnsi"/>
                <w:b/>
                <w:sz w:val="22"/>
                <w:szCs w:val="22"/>
              </w:rPr>
              <w:t>E</w:t>
            </w:r>
            <w:r w:rsidRPr="000D2698">
              <w:rPr>
                <w:rFonts w:eastAsia="MS Mincho" w:cstheme="minorHAnsi"/>
                <w:b/>
                <w:sz w:val="22"/>
                <w:szCs w:val="22"/>
              </w:rPr>
              <w:t>, SANBI, DALRRD)</w:t>
            </w:r>
          </w:p>
          <w:p w14:paraId="1672A164" w14:textId="77777777" w:rsidR="00530B0C" w:rsidRPr="000D2698" w:rsidRDefault="00530B0C" w:rsidP="00530B0C">
            <w:pPr>
              <w:rPr>
                <w:rFonts w:eastAsia="MS Mincho" w:cstheme="minorHAnsi"/>
                <w:b/>
                <w:sz w:val="22"/>
                <w:szCs w:val="22"/>
              </w:rPr>
            </w:pPr>
            <w:r w:rsidRPr="000D2698">
              <w:rPr>
                <w:rFonts w:eastAsia="MS Mincho" w:cstheme="minorHAnsi"/>
                <w:b/>
                <w:sz w:val="22"/>
                <w:szCs w:val="22"/>
              </w:rPr>
              <w:t>In-kind</w:t>
            </w:r>
          </w:p>
        </w:tc>
        <w:tc>
          <w:tcPr>
            <w:tcW w:w="3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A6326D" w14:textId="77777777" w:rsidR="00530B0C" w:rsidRPr="000D2698" w:rsidRDefault="00530B0C" w:rsidP="00530B0C">
            <w:pPr>
              <w:rPr>
                <w:rFonts w:eastAsia="MS Mincho" w:cstheme="minorHAnsi"/>
                <w:sz w:val="22"/>
                <w:szCs w:val="22"/>
              </w:rPr>
            </w:pPr>
            <w:r w:rsidRPr="000D2698">
              <w:rPr>
                <w:rFonts w:eastAsia="MS Mincho" w:cstheme="minorHAnsi"/>
                <w:sz w:val="22"/>
                <w:szCs w:val="22"/>
              </w:rPr>
              <w:t>USD</w:t>
            </w:r>
            <w:r>
              <w:rPr>
                <w:rFonts w:eastAsia="MS Mincho" w:cstheme="minorHAnsi"/>
                <w:sz w:val="22"/>
                <w:szCs w:val="22"/>
              </w:rPr>
              <w:t>165</w:t>
            </w:r>
            <w:r w:rsidRPr="000D2698">
              <w:rPr>
                <w:rFonts w:eastAsia="MS Mincho" w:cstheme="minorHAnsi"/>
                <w:sz w:val="22"/>
                <w:szCs w:val="22"/>
              </w:rPr>
              <w:t>,000</w:t>
            </w:r>
            <w:r>
              <w:rPr>
                <w:rFonts w:eastAsia="MS Mincho" w:cstheme="minorHAnsi"/>
                <w:sz w:val="22"/>
                <w:szCs w:val="22"/>
              </w:rPr>
              <w:t xml:space="preserve"> </w:t>
            </w:r>
          </w:p>
        </w:tc>
      </w:tr>
      <w:tr w:rsidR="00530B0C" w:rsidRPr="000D2698" w14:paraId="273D01DF" w14:textId="77777777" w:rsidTr="00530B0C">
        <w:trPr>
          <w:trHeight w:val="335"/>
        </w:trPr>
        <w:tc>
          <w:tcPr>
            <w:tcW w:w="1975" w:type="dxa"/>
            <w:vMerge/>
            <w:tcBorders>
              <w:left w:val="single" w:sz="8" w:space="0" w:color="auto"/>
              <w:bottom w:val="single" w:sz="4" w:space="0" w:color="auto"/>
              <w:right w:val="single" w:sz="8" w:space="0" w:color="auto"/>
            </w:tcBorders>
            <w:shd w:val="clear" w:color="auto" w:fill="FFFFFF"/>
            <w:vAlign w:val="center"/>
            <w:hideMark/>
          </w:tcPr>
          <w:p w14:paraId="43274EB6" w14:textId="77777777" w:rsidR="00530B0C" w:rsidRPr="000D2698" w:rsidRDefault="00530B0C" w:rsidP="00530B0C">
            <w:pPr>
              <w:rPr>
                <w:rFonts w:eastAsia="MS Mincho" w:cstheme="minorHAnsi"/>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38757" w14:textId="77777777" w:rsidR="00530B0C" w:rsidRPr="000D2698" w:rsidRDefault="00530B0C" w:rsidP="00530B0C">
            <w:pPr>
              <w:rPr>
                <w:rFonts w:eastAsia="MS Mincho" w:cstheme="minorHAnsi"/>
                <w:b/>
                <w:sz w:val="22"/>
                <w:szCs w:val="22"/>
              </w:rPr>
            </w:pPr>
            <w:r w:rsidRPr="000D2698">
              <w:rPr>
                <w:rFonts w:eastAsia="MS Mincho" w:cstheme="minorHAnsi"/>
                <w:b/>
                <w:sz w:val="22"/>
                <w:szCs w:val="22"/>
              </w:rPr>
              <w:t>Wildlife Industry In-kind: (WRSA and other associations)</w:t>
            </w:r>
          </w:p>
        </w:tc>
        <w:tc>
          <w:tcPr>
            <w:tcW w:w="3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BEBAC" w14:textId="77777777" w:rsidR="00530B0C" w:rsidRPr="000D2698" w:rsidRDefault="00530B0C" w:rsidP="00530B0C">
            <w:pPr>
              <w:rPr>
                <w:rFonts w:eastAsia="MS Mincho" w:cstheme="minorHAnsi"/>
                <w:sz w:val="22"/>
                <w:szCs w:val="22"/>
              </w:rPr>
            </w:pPr>
            <w:r w:rsidRPr="000D2698">
              <w:rPr>
                <w:rFonts w:eastAsia="MS Mincho" w:cstheme="minorHAnsi"/>
                <w:sz w:val="22"/>
                <w:szCs w:val="22"/>
              </w:rPr>
              <w:t>USD 50,000</w:t>
            </w:r>
          </w:p>
        </w:tc>
      </w:tr>
      <w:tr w:rsidR="00530B0C" w:rsidRPr="000D2698" w14:paraId="7117C127" w14:textId="77777777" w:rsidTr="00530B0C">
        <w:trPr>
          <w:trHeight w:val="335"/>
        </w:trPr>
        <w:tc>
          <w:tcPr>
            <w:tcW w:w="1975" w:type="dxa"/>
            <w:vMerge/>
            <w:tcBorders>
              <w:left w:val="single" w:sz="8" w:space="0" w:color="auto"/>
              <w:bottom w:val="single" w:sz="4" w:space="0" w:color="auto"/>
              <w:right w:val="single" w:sz="8" w:space="0" w:color="auto"/>
            </w:tcBorders>
            <w:shd w:val="clear" w:color="auto" w:fill="FFFFFF"/>
            <w:vAlign w:val="center"/>
          </w:tcPr>
          <w:p w14:paraId="6A7DA06D" w14:textId="77777777" w:rsidR="00530B0C" w:rsidRPr="000D2698" w:rsidRDefault="00530B0C" w:rsidP="00530B0C">
            <w:pPr>
              <w:rPr>
                <w:rFonts w:eastAsia="MS Mincho" w:cstheme="minorHAnsi"/>
                <w:sz w:val="22"/>
                <w:szCs w:val="22"/>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805C52" w14:textId="77777777" w:rsidR="00530B0C" w:rsidRPr="000D2698" w:rsidRDefault="00530B0C" w:rsidP="00530B0C">
            <w:pPr>
              <w:rPr>
                <w:rFonts w:eastAsia="MS Mincho" w:cstheme="minorHAnsi"/>
                <w:b/>
                <w:sz w:val="22"/>
                <w:szCs w:val="22"/>
              </w:rPr>
            </w:pPr>
            <w:r>
              <w:rPr>
                <w:rFonts w:eastAsia="MS Mincho" w:cstheme="minorHAnsi"/>
                <w:b/>
                <w:sz w:val="22"/>
                <w:szCs w:val="22"/>
              </w:rPr>
              <w:t>Unfunded</w:t>
            </w:r>
          </w:p>
        </w:tc>
        <w:tc>
          <w:tcPr>
            <w:tcW w:w="3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62B71E" w14:textId="77777777" w:rsidR="00530B0C" w:rsidRPr="000D2698" w:rsidRDefault="00530B0C" w:rsidP="00530B0C">
            <w:pPr>
              <w:rPr>
                <w:rFonts w:eastAsia="MS Mincho" w:cstheme="minorHAnsi"/>
                <w:sz w:val="22"/>
                <w:szCs w:val="22"/>
              </w:rPr>
            </w:pPr>
          </w:p>
        </w:tc>
      </w:tr>
    </w:tbl>
    <w:p w14:paraId="7E6A2350" w14:textId="77777777" w:rsidR="0059640F" w:rsidRDefault="0059640F" w:rsidP="005D3A46">
      <w:pPr>
        <w:shd w:val="clear" w:color="auto" w:fill="FFFFFF"/>
        <w:rPr>
          <w:rFonts w:eastAsia="Times New Roman" w:cs="Calibri"/>
          <w:color w:val="212121"/>
          <w:sz w:val="22"/>
          <w:szCs w:val="22"/>
          <w:lang w:val="en-GB" w:eastAsia="en-GB"/>
        </w:rPr>
      </w:pPr>
    </w:p>
    <w:tbl>
      <w:tblPr>
        <w:tblStyle w:val="Grilledutableau"/>
        <w:tblW w:w="9852" w:type="dxa"/>
        <w:tblInd w:w="-351" w:type="dxa"/>
        <w:tblLook w:val="04A0" w:firstRow="1" w:lastRow="0" w:firstColumn="1" w:lastColumn="0" w:noHBand="0" w:noVBand="1"/>
      </w:tblPr>
      <w:tblGrid>
        <w:gridCol w:w="3150"/>
        <w:gridCol w:w="3351"/>
        <w:gridCol w:w="3351"/>
      </w:tblGrid>
      <w:tr w:rsidR="004E52D1" w:rsidRPr="000D2698" w14:paraId="71F090D1" w14:textId="77777777" w:rsidTr="009373B1">
        <w:tc>
          <w:tcPr>
            <w:tcW w:w="9852" w:type="dxa"/>
            <w:gridSpan w:val="3"/>
            <w:shd w:val="clear" w:color="auto" w:fill="95B3D7" w:themeFill="accent1" w:themeFillTint="99"/>
          </w:tcPr>
          <w:p w14:paraId="44EDCD7A" w14:textId="77777777" w:rsidR="004E52D1" w:rsidRPr="000D2698" w:rsidRDefault="004E52D1" w:rsidP="009469ED">
            <w:pPr>
              <w:rPr>
                <w:rFonts w:eastAsia="Times New Roman" w:cs="Times New Roman"/>
                <w:b/>
                <w:caps/>
                <w:sz w:val="22"/>
                <w:szCs w:val="22"/>
              </w:rPr>
            </w:pPr>
            <w:r w:rsidRPr="000D2698">
              <w:rPr>
                <w:rFonts w:eastAsia="Times New Roman" w:cs="Times New Roman"/>
                <w:b/>
                <w:caps/>
                <w:sz w:val="22"/>
                <w:szCs w:val="22"/>
              </w:rPr>
              <w:t>Main Proposal</w:t>
            </w:r>
            <w:r w:rsidR="00B530C1" w:rsidRPr="000D2698">
              <w:rPr>
                <w:rFonts w:eastAsia="Times New Roman" w:cs="Times New Roman"/>
                <w:b/>
                <w:caps/>
                <w:sz w:val="22"/>
                <w:szCs w:val="22"/>
              </w:rPr>
              <w:t xml:space="preserve"> and approach</w:t>
            </w:r>
          </w:p>
        </w:tc>
      </w:tr>
      <w:tr w:rsidR="005D3A46" w:rsidRPr="000D2698" w14:paraId="10C00F6C" w14:textId="77777777" w:rsidTr="009373B1">
        <w:tc>
          <w:tcPr>
            <w:tcW w:w="3150" w:type="dxa"/>
          </w:tcPr>
          <w:p w14:paraId="34F0976A" w14:textId="06C06A37" w:rsidR="005D3A46" w:rsidRPr="000D2698" w:rsidRDefault="005D3A46" w:rsidP="005D3A46">
            <w:pPr>
              <w:pStyle w:val="Paragraphedeliste"/>
              <w:numPr>
                <w:ilvl w:val="0"/>
                <w:numId w:val="21"/>
              </w:numPr>
              <w:spacing w:after="160"/>
              <w:ind w:left="360"/>
              <w:rPr>
                <w:rFonts w:eastAsia="Times New Roman" w:cs="Times New Roman"/>
              </w:rPr>
            </w:pPr>
            <w:r w:rsidRPr="000D2698">
              <w:rPr>
                <w:rFonts w:eastAsia="Times New Roman" w:cs="Times New Roman"/>
              </w:rPr>
              <w:t xml:space="preserve">Background information </w:t>
            </w:r>
            <w:r w:rsidRPr="000D2698">
              <w:rPr>
                <w:rFonts w:eastAsia="Times New Roman" w:cs="Times New Roman"/>
                <w:i/>
              </w:rPr>
              <w:t>(150 words approx.)</w:t>
            </w:r>
          </w:p>
        </w:tc>
        <w:tc>
          <w:tcPr>
            <w:tcW w:w="6702" w:type="dxa"/>
            <w:gridSpan w:val="2"/>
          </w:tcPr>
          <w:p w14:paraId="29FB8221" w14:textId="1E5B68B4" w:rsidR="005D3A46" w:rsidRPr="00960F26" w:rsidRDefault="005D3A46" w:rsidP="003D6108">
            <w:pPr>
              <w:jc w:val="both"/>
              <w:rPr>
                <w:rFonts w:cstheme="minorHAnsi"/>
                <w:sz w:val="22"/>
                <w:szCs w:val="22"/>
              </w:rPr>
            </w:pPr>
            <w:r w:rsidRPr="00960F26">
              <w:rPr>
                <w:rFonts w:cstheme="minorHAnsi"/>
                <w:sz w:val="22"/>
                <w:szCs w:val="22"/>
              </w:rPr>
              <w:t xml:space="preserve">South Africa has developed a Biodiversity Economy Strategy (BES) that serves as a guide for the sustainable growth of the wildlife economy, </w:t>
            </w:r>
            <w:proofErr w:type="gramStart"/>
            <w:r w:rsidRPr="00960F26">
              <w:rPr>
                <w:rFonts w:cstheme="minorHAnsi"/>
                <w:sz w:val="22"/>
                <w:szCs w:val="22"/>
              </w:rPr>
              <w:t>ecotourism</w:t>
            </w:r>
            <w:proofErr w:type="gramEnd"/>
            <w:r w:rsidRPr="00960F26">
              <w:rPr>
                <w:rFonts w:cstheme="minorHAnsi"/>
                <w:sz w:val="22"/>
                <w:szCs w:val="22"/>
              </w:rPr>
              <w:t xml:space="preserve"> and bioprospecting sectors. The BES provides a basis for addressing constraints for growth, ensuring sustainability, identifying clear stakeholder responsibilities, and monitoring progress of the enabling actions identified in the strategy. A key focus of the BES is on providing an enabling environment for communities and entrepreneurs to participate in the biodiversity economy, while contributing to poverty alleviation, sustainable </w:t>
            </w:r>
            <w:proofErr w:type="gramStart"/>
            <w:r w:rsidRPr="00960F26">
              <w:rPr>
                <w:rFonts w:cstheme="minorHAnsi"/>
                <w:sz w:val="22"/>
                <w:szCs w:val="22"/>
              </w:rPr>
              <w:t>development</w:t>
            </w:r>
            <w:proofErr w:type="gramEnd"/>
            <w:r w:rsidRPr="00960F26">
              <w:rPr>
                <w:rFonts w:cstheme="minorHAnsi"/>
                <w:sz w:val="22"/>
                <w:szCs w:val="22"/>
              </w:rPr>
              <w:t xml:space="preserve"> and conservation of the country’s biodiversity. </w:t>
            </w:r>
          </w:p>
          <w:p w14:paraId="33CC89B3" w14:textId="77777777" w:rsidR="00340745" w:rsidRPr="00960F26" w:rsidRDefault="00340745" w:rsidP="003D6108">
            <w:pPr>
              <w:jc w:val="both"/>
              <w:rPr>
                <w:rFonts w:cstheme="minorHAnsi"/>
                <w:sz w:val="22"/>
                <w:szCs w:val="22"/>
              </w:rPr>
            </w:pPr>
          </w:p>
          <w:p w14:paraId="30BBED2E" w14:textId="75C24B87" w:rsidR="005D3A46" w:rsidRPr="00960F26" w:rsidRDefault="005D3A46" w:rsidP="003D6108">
            <w:pPr>
              <w:jc w:val="both"/>
              <w:rPr>
                <w:rFonts w:cstheme="minorHAnsi"/>
                <w:sz w:val="22"/>
                <w:szCs w:val="22"/>
              </w:rPr>
            </w:pPr>
            <w:r w:rsidRPr="00960F26">
              <w:rPr>
                <w:rFonts w:cstheme="minorHAnsi"/>
                <w:sz w:val="22"/>
                <w:szCs w:val="22"/>
              </w:rPr>
              <w:t xml:space="preserve">South Africa’s wildlife sector has been growing consistently faster than the general economy for several years, contributing R3 billion to GDP in 2014 – almost double the contribution made by the sector in 2008. The Biodiversity Economy Strategy estimates that the sector’s GDP contribution could be R14 billion by 2030. </w:t>
            </w:r>
          </w:p>
          <w:p w14:paraId="39D86DBC" w14:textId="77777777" w:rsidR="00874ADB" w:rsidRPr="00960F26" w:rsidRDefault="00874ADB" w:rsidP="003D6108">
            <w:pPr>
              <w:jc w:val="both"/>
              <w:rPr>
                <w:rFonts w:cstheme="minorHAnsi"/>
                <w:sz w:val="22"/>
                <w:szCs w:val="22"/>
              </w:rPr>
            </w:pPr>
          </w:p>
          <w:p w14:paraId="3486BDBD" w14:textId="5DE08323" w:rsidR="005D3A46" w:rsidRPr="00960F26" w:rsidRDefault="005D3A46" w:rsidP="003D6108">
            <w:pPr>
              <w:jc w:val="both"/>
              <w:rPr>
                <w:rFonts w:cstheme="minorHAnsi"/>
                <w:sz w:val="22"/>
                <w:szCs w:val="22"/>
              </w:rPr>
            </w:pPr>
            <w:r w:rsidRPr="00960F26">
              <w:rPr>
                <w:rFonts w:cstheme="minorHAnsi"/>
                <w:sz w:val="22"/>
                <w:szCs w:val="22"/>
              </w:rPr>
              <w:t>The N</w:t>
            </w:r>
            <w:r w:rsidR="006C6D57" w:rsidRPr="00960F26">
              <w:rPr>
                <w:rFonts w:cstheme="minorHAnsi"/>
                <w:sz w:val="22"/>
                <w:szCs w:val="22"/>
              </w:rPr>
              <w:t xml:space="preserve">ational </w:t>
            </w:r>
            <w:r w:rsidRPr="00960F26">
              <w:rPr>
                <w:rFonts w:cstheme="minorHAnsi"/>
                <w:sz w:val="22"/>
                <w:szCs w:val="22"/>
              </w:rPr>
              <w:t>B</w:t>
            </w:r>
            <w:r w:rsidR="006C6D57" w:rsidRPr="00960F26">
              <w:rPr>
                <w:rFonts w:cstheme="minorHAnsi"/>
                <w:sz w:val="22"/>
                <w:szCs w:val="22"/>
              </w:rPr>
              <w:t xml:space="preserve">iodiversity </w:t>
            </w:r>
            <w:r w:rsidR="00DE5DA9" w:rsidRPr="00960F26">
              <w:rPr>
                <w:rFonts w:cstheme="minorHAnsi"/>
                <w:sz w:val="22"/>
                <w:szCs w:val="22"/>
              </w:rPr>
              <w:t>Assessment</w:t>
            </w:r>
            <w:r w:rsidR="00663835" w:rsidRPr="00960F26">
              <w:rPr>
                <w:rFonts w:cstheme="minorHAnsi"/>
                <w:sz w:val="22"/>
                <w:szCs w:val="22"/>
              </w:rPr>
              <w:t xml:space="preserve"> (NBA)</w:t>
            </w:r>
            <w:r w:rsidRPr="00960F26">
              <w:rPr>
                <w:rFonts w:cstheme="minorHAnsi"/>
                <w:sz w:val="22"/>
                <w:szCs w:val="22"/>
              </w:rPr>
              <w:t xml:space="preserve"> 2018 estimates that the total biodiversity-related employment was 388,000 jobs, </w:t>
            </w:r>
            <w:r w:rsidR="0075351D" w:rsidRPr="00960F26">
              <w:rPr>
                <w:rFonts w:cstheme="minorHAnsi"/>
                <w:sz w:val="22"/>
                <w:szCs w:val="22"/>
              </w:rPr>
              <w:t xml:space="preserve">70,000 </w:t>
            </w:r>
            <w:r w:rsidRPr="00960F26">
              <w:rPr>
                <w:rFonts w:cstheme="minorHAnsi"/>
                <w:sz w:val="22"/>
                <w:szCs w:val="22"/>
              </w:rPr>
              <w:t xml:space="preserve">of which were in the ‘conserving biodiversity’ category, and 318,000 from the ‘using biodiversity’ sector which is further broken down into 86,000 in non-consumptive use of biodiversity activities such as photographic tourism and 232,000 in the extractive use of biodiversity activities such as the game ranching and hunting (65,000), fisheries, trade in traditional medicines and indigenous tea production. </w:t>
            </w:r>
          </w:p>
          <w:p w14:paraId="0913BD45" w14:textId="5550B497" w:rsidR="00EB3959" w:rsidRPr="00960F26" w:rsidRDefault="00EB3959" w:rsidP="003D6108">
            <w:pPr>
              <w:jc w:val="both"/>
              <w:rPr>
                <w:rFonts w:cstheme="minorHAnsi"/>
                <w:sz w:val="22"/>
                <w:szCs w:val="22"/>
              </w:rPr>
            </w:pPr>
          </w:p>
          <w:p w14:paraId="142CEB5C" w14:textId="3B7B4617" w:rsidR="00EB3959" w:rsidRPr="00960F26" w:rsidRDefault="00EB3959" w:rsidP="003D6108">
            <w:pPr>
              <w:jc w:val="both"/>
              <w:rPr>
                <w:rFonts w:cstheme="minorHAnsi"/>
                <w:sz w:val="22"/>
                <w:szCs w:val="22"/>
              </w:rPr>
            </w:pPr>
            <w:r w:rsidRPr="00960F26">
              <w:rPr>
                <w:rFonts w:cstheme="minorHAnsi"/>
                <w:sz w:val="22"/>
                <w:szCs w:val="22"/>
              </w:rPr>
              <w:lastRenderedPageBreak/>
              <w:t xml:space="preserve">In 2019 BIOFIN </w:t>
            </w:r>
            <w:r w:rsidR="00960F26" w:rsidRPr="00960F26">
              <w:rPr>
                <w:rFonts w:cstheme="minorHAnsi"/>
                <w:sz w:val="22"/>
                <w:szCs w:val="22"/>
              </w:rPr>
              <w:t>funded the development of a report on the viability of</w:t>
            </w:r>
            <w:r w:rsidRPr="00960F26">
              <w:rPr>
                <w:rFonts w:cstheme="minorHAnsi"/>
                <w:sz w:val="22"/>
                <w:szCs w:val="22"/>
              </w:rPr>
              <w:t xml:space="preserve"> wildlife certification </w:t>
            </w:r>
            <w:r w:rsidR="00960F26" w:rsidRPr="00960F26">
              <w:rPr>
                <w:rFonts w:cstheme="minorHAnsi"/>
                <w:sz w:val="22"/>
                <w:szCs w:val="22"/>
              </w:rPr>
              <w:t>from the supply side</w:t>
            </w:r>
            <w:r w:rsidRPr="00960F26">
              <w:rPr>
                <w:rFonts w:cstheme="minorHAnsi"/>
                <w:sz w:val="22"/>
                <w:szCs w:val="22"/>
              </w:rPr>
              <w:t>. The report concluded that a</w:t>
            </w:r>
            <w:r w:rsidRPr="00960F26">
              <w:rPr>
                <w:sz w:val="22"/>
                <w:szCs w:val="22"/>
              </w:rPr>
              <w:t xml:space="preserve"> certification system would have positive impacts on the wildlife economy. It could reassure hunters that they can visit wildlife ranches in South Africa without supporting unsustainable or unethical practices, and that their choice of tourism or hunting location in South Africa can also </w:t>
            </w:r>
            <w:proofErr w:type="gramStart"/>
            <w:r w:rsidRPr="00960F26">
              <w:rPr>
                <w:sz w:val="22"/>
                <w:szCs w:val="22"/>
              </w:rPr>
              <w:t>make a contribution</w:t>
            </w:r>
            <w:proofErr w:type="gramEnd"/>
            <w:r w:rsidRPr="00960F26">
              <w:rPr>
                <w:sz w:val="22"/>
                <w:szCs w:val="22"/>
              </w:rPr>
              <w:t xml:space="preserve"> to biodiversity conservation. Similar logic would apply to the certification of South African meat and animal products.</w:t>
            </w:r>
          </w:p>
          <w:p w14:paraId="131EF79A" w14:textId="78035A74" w:rsidR="00874ADB" w:rsidRPr="00960F26" w:rsidRDefault="00874ADB" w:rsidP="003D6108">
            <w:pPr>
              <w:jc w:val="both"/>
              <w:rPr>
                <w:rFonts w:cstheme="minorHAnsi"/>
                <w:sz w:val="22"/>
                <w:szCs w:val="22"/>
              </w:rPr>
            </w:pPr>
          </w:p>
          <w:p w14:paraId="33B20608" w14:textId="5C06A682" w:rsidR="0000395D" w:rsidRPr="00960F26" w:rsidRDefault="00A612C3" w:rsidP="003D6108">
            <w:pPr>
              <w:jc w:val="both"/>
              <w:rPr>
                <w:rFonts w:cstheme="minorHAnsi"/>
                <w:sz w:val="22"/>
                <w:szCs w:val="22"/>
              </w:rPr>
            </w:pPr>
            <w:r w:rsidRPr="00960F26">
              <w:rPr>
                <w:rFonts w:cstheme="minorHAnsi"/>
                <w:sz w:val="22"/>
                <w:szCs w:val="22"/>
              </w:rPr>
              <w:t>Currently</w:t>
            </w:r>
            <w:r w:rsidR="0086771C" w:rsidRPr="00960F26">
              <w:rPr>
                <w:rFonts w:cstheme="minorHAnsi"/>
                <w:sz w:val="22"/>
                <w:szCs w:val="22"/>
              </w:rPr>
              <w:t xml:space="preserve"> due to COVID19, the tourism sector in South Africa is experiencing difficult economic times with Stats SA reporting significantly lower tourisms numbers in 2020 compa</w:t>
            </w:r>
            <w:r w:rsidR="00960F26" w:rsidRPr="00960F26">
              <w:rPr>
                <w:rFonts w:cstheme="minorHAnsi"/>
                <w:sz w:val="22"/>
                <w:szCs w:val="22"/>
              </w:rPr>
              <w:t>r</w:t>
            </w:r>
            <w:r w:rsidR="0086771C" w:rsidRPr="00960F26">
              <w:rPr>
                <w:rFonts w:cstheme="minorHAnsi"/>
                <w:sz w:val="22"/>
                <w:szCs w:val="22"/>
              </w:rPr>
              <w:t>ed to 2019 (just over 15, 8million in 2019 to less than 5 million in 2020).</w:t>
            </w:r>
            <w:r w:rsidR="008819D2" w:rsidRPr="00960F26">
              <w:rPr>
                <w:rFonts w:cstheme="minorHAnsi"/>
                <w:sz w:val="22"/>
                <w:szCs w:val="22"/>
              </w:rPr>
              <w:t xml:space="preserve"> Scholars have cited encounters with undomesticated animals as one of the key </w:t>
            </w:r>
            <w:r w:rsidR="00960F26" w:rsidRPr="00960F26">
              <w:rPr>
                <w:rFonts w:cstheme="minorHAnsi"/>
                <w:sz w:val="22"/>
                <w:szCs w:val="22"/>
              </w:rPr>
              <w:t>tourism</w:t>
            </w:r>
            <w:r w:rsidR="008819D2" w:rsidRPr="00960F26">
              <w:rPr>
                <w:rFonts w:cstheme="minorHAnsi"/>
                <w:sz w:val="22"/>
                <w:szCs w:val="22"/>
              </w:rPr>
              <w:t xml:space="preserve"> drivers in South Africa contributing to numbers visiting protected areas. As such COVID19 has had a detrimental impact on wildlife industry of South Africa. We assume that in a 2-3 </w:t>
            </w:r>
            <w:proofErr w:type="gramStart"/>
            <w:r w:rsidR="008819D2" w:rsidRPr="00960F26">
              <w:rPr>
                <w:rFonts w:cstheme="minorHAnsi"/>
                <w:sz w:val="22"/>
                <w:szCs w:val="22"/>
              </w:rPr>
              <w:t>years</w:t>
            </w:r>
            <w:proofErr w:type="gramEnd"/>
            <w:r w:rsidR="008819D2" w:rsidRPr="00960F26">
              <w:rPr>
                <w:rFonts w:cstheme="minorHAnsi"/>
                <w:sz w:val="22"/>
                <w:szCs w:val="22"/>
              </w:rPr>
              <w:t xml:space="preserve"> tourism with the right stimulus will be back to 2019 numbers making this finance solution on certification essential.</w:t>
            </w:r>
          </w:p>
          <w:p w14:paraId="466050AA" w14:textId="77777777" w:rsidR="0000395D" w:rsidRPr="00960F26" w:rsidRDefault="0000395D" w:rsidP="003D6108">
            <w:pPr>
              <w:jc w:val="both"/>
              <w:rPr>
                <w:rFonts w:cstheme="minorHAnsi"/>
                <w:sz w:val="22"/>
                <w:szCs w:val="22"/>
              </w:rPr>
            </w:pPr>
          </w:p>
          <w:p w14:paraId="3029CA73" w14:textId="5C135E68" w:rsidR="005D3A46" w:rsidRPr="00960F26" w:rsidRDefault="005D3A46" w:rsidP="003D6108">
            <w:pPr>
              <w:jc w:val="both"/>
              <w:rPr>
                <w:rFonts w:cstheme="minorHAnsi"/>
                <w:sz w:val="22"/>
                <w:szCs w:val="22"/>
              </w:rPr>
            </w:pPr>
            <w:r w:rsidRPr="00960F26">
              <w:rPr>
                <w:rFonts w:cstheme="minorHAnsi"/>
                <w:sz w:val="22"/>
                <w:szCs w:val="22"/>
              </w:rPr>
              <w:t xml:space="preserve">The Wildlife Economy aspiration articulated under the Biodiversity Economy Phakisa in 2016 aims to create an inclusive, </w:t>
            </w:r>
            <w:proofErr w:type="gramStart"/>
            <w:r w:rsidRPr="00960F26">
              <w:rPr>
                <w:rFonts w:cstheme="minorHAnsi"/>
                <w:sz w:val="22"/>
                <w:szCs w:val="22"/>
              </w:rPr>
              <w:t>sustainable</w:t>
            </w:r>
            <w:proofErr w:type="gramEnd"/>
            <w:r w:rsidRPr="00960F26">
              <w:rPr>
                <w:rFonts w:cstheme="minorHAnsi"/>
                <w:sz w:val="22"/>
                <w:szCs w:val="22"/>
              </w:rPr>
              <w:t xml:space="preserve"> and responsive wildlife economy that grows at 10% p.a. until at least 2030, while providing a foundation for social well-being and maintaining the ecological resource base. </w:t>
            </w:r>
          </w:p>
          <w:p w14:paraId="33A0F129" w14:textId="77777777" w:rsidR="00C471EA" w:rsidRPr="00960F26" w:rsidRDefault="00C471EA" w:rsidP="003D6108">
            <w:pPr>
              <w:jc w:val="both"/>
              <w:rPr>
                <w:rFonts w:cstheme="minorHAnsi"/>
                <w:sz w:val="22"/>
                <w:szCs w:val="22"/>
              </w:rPr>
            </w:pPr>
          </w:p>
          <w:p w14:paraId="4A3AAB80" w14:textId="5E0290D6" w:rsidR="005D3A46" w:rsidRPr="00960F26" w:rsidRDefault="005D3A46" w:rsidP="003D6108">
            <w:pPr>
              <w:jc w:val="both"/>
              <w:rPr>
                <w:rFonts w:cstheme="minorHAnsi"/>
                <w:sz w:val="22"/>
                <w:szCs w:val="22"/>
              </w:rPr>
            </w:pPr>
            <w:r w:rsidRPr="00960F26">
              <w:rPr>
                <w:rFonts w:cstheme="minorHAnsi"/>
                <w:sz w:val="22"/>
                <w:szCs w:val="22"/>
              </w:rPr>
              <w:t>The development of a voluntary, market-driven certification scheme for the wildlife industry was identified as a viable intervention to recogni</w:t>
            </w:r>
            <w:r w:rsidR="006674CB" w:rsidRPr="00960F26">
              <w:rPr>
                <w:rFonts w:cstheme="minorHAnsi"/>
                <w:sz w:val="22"/>
                <w:szCs w:val="22"/>
              </w:rPr>
              <w:t>s</w:t>
            </w:r>
            <w:r w:rsidRPr="00960F26">
              <w:rPr>
                <w:rFonts w:cstheme="minorHAnsi"/>
                <w:sz w:val="22"/>
                <w:szCs w:val="22"/>
              </w:rPr>
              <w:t xml:space="preserve">e and harness the contribution of the wildlife ranching sector to the biodiversity economy as a primary objective and biodiversity conservation as a possible secondary outcome, while at the same time adequately mitigating reputational and ecological risks and reducing negative impacts on ecosystem services, thereby improving the industry’s image in a competitive international market. </w:t>
            </w:r>
          </w:p>
          <w:p w14:paraId="0EC6A4FF" w14:textId="77777777" w:rsidR="00B274B0" w:rsidRPr="00960F26" w:rsidRDefault="00B274B0" w:rsidP="003D6108">
            <w:pPr>
              <w:jc w:val="both"/>
              <w:rPr>
                <w:rFonts w:cstheme="minorHAnsi"/>
                <w:sz w:val="22"/>
                <w:szCs w:val="22"/>
              </w:rPr>
            </w:pPr>
          </w:p>
          <w:p w14:paraId="47D23128" w14:textId="48CB565E" w:rsidR="005D3A46" w:rsidRPr="00960F26" w:rsidRDefault="005D3A46" w:rsidP="003D6108">
            <w:pPr>
              <w:jc w:val="both"/>
              <w:rPr>
                <w:rFonts w:cstheme="minorHAnsi"/>
                <w:sz w:val="22"/>
                <w:szCs w:val="22"/>
              </w:rPr>
            </w:pPr>
            <w:r w:rsidRPr="00960F26">
              <w:rPr>
                <w:rFonts w:cstheme="minorHAnsi"/>
                <w:sz w:val="22"/>
                <w:szCs w:val="22"/>
              </w:rPr>
              <w:t xml:space="preserve">The sector contributes to biodiversity conservation in South Africa, but there is currently no objective mechanism to quantify this contribution. Wildlife ranches are managed along a continuum from intensive to extensive systems, providing different environmental benefits depending on their management objectives. </w:t>
            </w:r>
          </w:p>
          <w:p w14:paraId="3BBD32C9" w14:textId="77777777" w:rsidR="00340745" w:rsidRPr="00960F26" w:rsidRDefault="00340745" w:rsidP="003D6108">
            <w:pPr>
              <w:jc w:val="both"/>
              <w:rPr>
                <w:rFonts w:cstheme="minorHAnsi"/>
                <w:sz w:val="22"/>
                <w:szCs w:val="22"/>
              </w:rPr>
            </w:pPr>
          </w:p>
          <w:p w14:paraId="65B49555" w14:textId="3B55844C" w:rsidR="005D3A46" w:rsidRPr="00960F26" w:rsidRDefault="005D3A46" w:rsidP="003D6108">
            <w:pPr>
              <w:jc w:val="both"/>
              <w:rPr>
                <w:rFonts w:cstheme="minorHAnsi"/>
                <w:sz w:val="22"/>
                <w:szCs w:val="22"/>
              </w:rPr>
            </w:pPr>
            <w:r w:rsidRPr="00960F26">
              <w:rPr>
                <w:rFonts w:cstheme="minorHAnsi"/>
                <w:sz w:val="22"/>
                <w:szCs w:val="22"/>
              </w:rPr>
              <w:t xml:space="preserve">Certification is a mechanism which indicates that certain standards have been met in a production system. </w:t>
            </w:r>
            <w:r w:rsidR="00340745" w:rsidRPr="00960F26">
              <w:rPr>
                <w:rFonts w:cstheme="minorHAnsi"/>
                <w:sz w:val="22"/>
                <w:szCs w:val="22"/>
              </w:rPr>
              <w:t xml:space="preserve">In this case, it would be a </w:t>
            </w:r>
            <w:r w:rsidRPr="00960F26">
              <w:rPr>
                <w:rFonts w:cstheme="minorHAnsi"/>
                <w:sz w:val="22"/>
                <w:szCs w:val="22"/>
              </w:rPr>
              <w:t>non-</w:t>
            </w:r>
            <w:r w:rsidRPr="00960F26">
              <w:rPr>
                <w:rFonts w:cstheme="minorHAnsi"/>
                <w:sz w:val="22"/>
                <w:szCs w:val="22"/>
              </w:rPr>
              <w:lastRenderedPageBreak/>
              <w:t>government, market-driven approach to incentivize environmentally sustainable practices</w:t>
            </w:r>
            <w:r w:rsidR="00340745" w:rsidRPr="00960F26">
              <w:rPr>
                <w:rFonts w:cstheme="minorHAnsi"/>
                <w:sz w:val="22"/>
                <w:szCs w:val="22"/>
              </w:rPr>
              <w:t>;</w:t>
            </w:r>
            <w:r w:rsidRPr="00960F26">
              <w:rPr>
                <w:rFonts w:cstheme="minorHAnsi"/>
                <w:sz w:val="22"/>
                <w:szCs w:val="22"/>
              </w:rPr>
              <w:t xml:space="preserve"> adequately mitigate risk or environmental impacts of production</w:t>
            </w:r>
            <w:r w:rsidR="00340745" w:rsidRPr="00960F26">
              <w:rPr>
                <w:rFonts w:cstheme="minorHAnsi"/>
                <w:sz w:val="22"/>
                <w:szCs w:val="22"/>
              </w:rPr>
              <w:t>;</w:t>
            </w:r>
            <w:r w:rsidRPr="00960F26">
              <w:rPr>
                <w:rFonts w:cstheme="minorHAnsi"/>
                <w:sz w:val="22"/>
                <w:szCs w:val="22"/>
              </w:rPr>
              <w:t xml:space="preserve"> and optimize business operations and practices. Benefits could include aspects relat</w:t>
            </w:r>
            <w:r w:rsidR="00340745" w:rsidRPr="00960F26">
              <w:rPr>
                <w:rFonts w:cstheme="minorHAnsi"/>
                <w:sz w:val="22"/>
                <w:szCs w:val="22"/>
              </w:rPr>
              <w:t>ed</w:t>
            </w:r>
            <w:r w:rsidRPr="00960F26">
              <w:rPr>
                <w:rFonts w:cstheme="minorHAnsi"/>
                <w:sz w:val="22"/>
                <w:szCs w:val="22"/>
              </w:rPr>
              <w:t xml:space="preserve"> to easing the regulatory burden at provincial and national levels with potential cost savings or operational efficiencies made possible through a fundamentally more cooperative approach between key parties. Given the reputational risk of trophy hunting and intensive breeding practices, certification may help to</w:t>
            </w:r>
            <w:r w:rsidR="00340745" w:rsidRPr="00960F26">
              <w:rPr>
                <w:rFonts w:cstheme="minorHAnsi"/>
                <w:sz w:val="22"/>
                <w:szCs w:val="22"/>
              </w:rPr>
              <w:t xml:space="preserve"> not only improve practices, but also</w:t>
            </w:r>
            <w:r w:rsidRPr="00960F26">
              <w:rPr>
                <w:rFonts w:cstheme="minorHAnsi"/>
                <w:sz w:val="22"/>
                <w:szCs w:val="22"/>
              </w:rPr>
              <w:t xml:space="preserve"> ‘re-brand’ sustainable use in South Africa and gain greater access to international markets. </w:t>
            </w:r>
          </w:p>
          <w:p w14:paraId="2A5F38CD" w14:textId="77777777" w:rsidR="00B274B0" w:rsidRPr="00960F26" w:rsidRDefault="00B274B0" w:rsidP="003D6108">
            <w:pPr>
              <w:jc w:val="both"/>
              <w:rPr>
                <w:rFonts w:cstheme="minorHAnsi"/>
                <w:sz w:val="22"/>
                <w:szCs w:val="22"/>
              </w:rPr>
            </w:pPr>
          </w:p>
          <w:p w14:paraId="5BD1DADC" w14:textId="6CA98BD4" w:rsidR="005D3A46" w:rsidRDefault="005D3A46" w:rsidP="003D6108">
            <w:pPr>
              <w:jc w:val="both"/>
              <w:rPr>
                <w:rFonts w:cstheme="minorHAnsi"/>
                <w:sz w:val="22"/>
                <w:szCs w:val="22"/>
              </w:rPr>
            </w:pPr>
            <w:r w:rsidRPr="00960F26">
              <w:rPr>
                <w:rFonts w:cstheme="minorHAnsi"/>
                <w:sz w:val="22"/>
                <w:szCs w:val="22"/>
              </w:rPr>
              <w:t>The certification scheme is envisaged to help improve the resilience of the sector while at the same time helping to secure biodiversity and ecosystem services as a global public good. Tailored extension services and mentorship programs could be designed to ensure emerging wildlife ranchers are supported to access the opportunities in the sector. Harnessing adaptive management, and continual improvement practices and industry-wide advocacy could lead to significantly increased biodiversity conservation outcomes on private</w:t>
            </w:r>
            <w:r w:rsidR="00974D94" w:rsidRPr="00960F26">
              <w:rPr>
                <w:rFonts w:cstheme="minorHAnsi"/>
                <w:sz w:val="22"/>
                <w:szCs w:val="22"/>
              </w:rPr>
              <w:t xml:space="preserve"> and </w:t>
            </w:r>
            <w:r w:rsidR="00292F8D" w:rsidRPr="00960F26">
              <w:rPr>
                <w:rFonts w:cstheme="minorHAnsi"/>
                <w:sz w:val="22"/>
                <w:szCs w:val="22"/>
              </w:rPr>
              <w:t>communal land</w:t>
            </w:r>
            <w:r w:rsidRPr="00960F26">
              <w:rPr>
                <w:rFonts w:cstheme="minorHAnsi"/>
                <w:sz w:val="22"/>
                <w:szCs w:val="22"/>
              </w:rPr>
              <w:t xml:space="preserve">. Investment in restoring and maintaining ecological infrastructure should be approached as a long-term </w:t>
            </w:r>
            <w:r w:rsidR="00BF7EF6" w:rsidRPr="00960F26">
              <w:rPr>
                <w:rFonts w:cstheme="minorHAnsi"/>
                <w:sz w:val="22"/>
                <w:szCs w:val="22"/>
              </w:rPr>
              <w:t>endeavour</w:t>
            </w:r>
            <w:r w:rsidRPr="00960F26">
              <w:rPr>
                <w:rFonts w:cstheme="minorHAnsi"/>
                <w:sz w:val="22"/>
                <w:szCs w:val="22"/>
              </w:rPr>
              <w:t xml:space="preserve"> and should be an opportunity to create long-term employment and </w:t>
            </w:r>
            <w:r w:rsidR="00BF7EF6" w:rsidRPr="00960F26">
              <w:rPr>
                <w:rFonts w:cstheme="minorHAnsi"/>
                <w:sz w:val="22"/>
                <w:szCs w:val="22"/>
              </w:rPr>
              <w:t>labour-intensive</w:t>
            </w:r>
            <w:r w:rsidRPr="00960F26">
              <w:rPr>
                <w:rFonts w:cstheme="minorHAnsi"/>
                <w:sz w:val="22"/>
                <w:szCs w:val="22"/>
              </w:rPr>
              <w:t xml:space="preserve"> activities, many of which would be located outside major urban </w:t>
            </w:r>
            <w:r w:rsidR="00BF7EF6" w:rsidRPr="00960F26">
              <w:rPr>
                <w:rFonts w:cstheme="minorHAnsi"/>
                <w:sz w:val="22"/>
                <w:szCs w:val="22"/>
              </w:rPr>
              <w:t>centres</w:t>
            </w:r>
            <w:r w:rsidRPr="00960F26">
              <w:rPr>
                <w:rFonts w:cstheme="minorHAnsi"/>
                <w:sz w:val="22"/>
                <w:szCs w:val="22"/>
              </w:rPr>
              <w:t>.</w:t>
            </w:r>
          </w:p>
          <w:p w14:paraId="3F662CFE" w14:textId="4DD8D22E" w:rsidR="00510EEE" w:rsidRDefault="00510EEE" w:rsidP="003D6108">
            <w:pPr>
              <w:jc w:val="both"/>
              <w:rPr>
                <w:rFonts w:cstheme="minorHAnsi"/>
                <w:sz w:val="22"/>
                <w:szCs w:val="22"/>
              </w:rPr>
            </w:pPr>
          </w:p>
          <w:p w14:paraId="4919A909" w14:textId="31E51480" w:rsidR="00C803FF" w:rsidRPr="00960F26" w:rsidRDefault="00510EEE" w:rsidP="003D6108">
            <w:pPr>
              <w:jc w:val="both"/>
              <w:rPr>
                <w:rFonts w:cstheme="minorHAnsi"/>
                <w:sz w:val="22"/>
                <w:szCs w:val="22"/>
              </w:rPr>
            </w:pPr>
            <w:r>
              <w:rPr>
                <w:rFonts w:cstheme="minorHAnsi"/>
                <w:sz w:val="22"/>
                <w:szCs w:val="22"/>
              </w:rPr>
              <w:t xml:space="preserve">The certification scheme would fall under the </w:t>
            </w:r>
            <w:r w:rsidR="00350198" w:rsidRPr="00350198">
              <w:rPr>
                <w:rFonts w:cstheme="minorHAnsi"/>
                <w:sz w:val="22"/>
                <w:szCs w:val="22"/>
              </w:rPr>
              <w:t>National Environmental Management: Biodiversity Act, 2004</w:t>
            </w:r>
            <w:r w:rsidR="00DB025B">
              <w:rPr>
                <w:rFonts w:cstheme="minorHAnsi"/>
                <w:sz w:val="22"/>
                <w:szCs w:val="22"/>
              </w:rPr>
              <w:t xml:space="preserve"> (NEMBA). However, there are links to </w:t>
            </w:r>
            <w:r w:rsidR="009665A0">
              <w:rPr>
                <w:rFonts w:cstheme="minorHAnsi"/>
                <w:sz w:val="22"/>
                <w:szCs w:val="22"/>
              </w:rPr>
              <w:t>the Conservation of Agriculture Resources Act.</w:t>
            </w:r>
          </w:p>
          <w:p w14:paraId="6C3571A0" w14:textId="77777777" w:rsidR="00CB60D6" w:rsidRPr="00960F26" w:rsidRDefault="00CB60D6" w:rsidP="003D6108">
            <w:pPr>
              <w:jc w:val="both"/>
              <w:rPr>
                <w:rFonts w:cstheme="minorHAnsi"/>
                <w:sz w:val="22"/>
                <w:szCs w:val="22"/>
              </w:rPr>
            </w:pPr>
          </w:p>
          <w:p w14:paraId="110BCB98" w14:textId="2AF6EEE8" w:rsidR="005D3A46" w:rsidRPr="00960F26" w:rsidRDefault="00AA2568" w:rsidP="003D6108">
            <w:pPr>
              <w:jc w:val="both"/>
              <w:rPr>
                <w:rFonts w:eastAsia="Times New Roman" w:cs="Times New Roman"/>
                <w:sz w:val="22"/>
                <w:szCs w:val="22"/>
              </w:rPr>
            </w:pPr>
            <w:r w:rsidRPr="00960F26">
              <w:rPr>
                <w:rFonts w:eastAsia="Times New Roman" w:cs="Times New Roman"/>
                <w:sz w:val="22"/>
                <w:szCs w:val="22"/>
              </w:rPr>
              <w:t>L</w:t>
            </w:r>
            <w:r w:rsidR="00DE1C4A" w:rsidRPr="00960F26">
              <w:rPr>
                <w:rFonts w:eastAsia="Times New Roman" w:cs="Times New Roman"/>
                <w:sz w:val="22"/>
                <w:szCs w:val="22"/>
              </w:rPr>
              <w:t>inks are currently being explored between this finance solution and th</w:t>
            </w:r>
            <w:r w:rsidR="00907FA0" w:rsidRPr="00960F26">
              <w:rPr>
                <w:rFonts w:eastAsia="Times New Roman" w:cs="Times New Roman"/>
                <w:sz w:val="22"/>
                <w:szCs w:val="22"/>
              </w:rPr>
              <w:t>e financial solutions</w:t>
            </w:r>
            <w:r w:rsidR="00DE1C4A" w:rsidRPr="00960F26">
              <w:rPr>
                <w:rFonts w:eastAsia="Times New Roman" w:cs="Times New Roman"/>
                <w:sz w:val="22"/>
                <w:szCs w:val="22"/>
              </w:rPr>
              <w:t xml:space="preserve"> on the online investment portal </w:t>
            </w:r>
            <w:r w:rsidR="005E302C" w:rsidRPr="00960F26">
              <w:rPr>
                <w:rFonts w:eastAsia="Times New Roman" w:cs="Times New Roman"/>
                <w:sz w:val="22"/>
                <w:szCs w:val="22"/>
              </w:rPr>
              <w:t>and stewardship</w:t>
            </w:r>
            <w:r w:rsidR="00907FA0" w:rsidRPr="00960F26">
              <w:rPr>
                <w:rFonts w:eastAsia="Times New Roman" w:cs="Times New Roman"/>
                <w:sz w:val="22"/>
                <w:szCs w:val="22"/>
              </w:rPr>
              <w:t xml:space="preserve">. </w:t>
            </w:r>
            <w:r w:rsidR="00F361EA" w:rsidRPr="00960F26">
              <w:rPr>
                <w:rFonts w:eastAsia="Times New Roman" w:cs="Times New Roman"/>
                <w:sz w:val="22"/>
                <w:szCs w:val="22"/>
              </w:rPr>
              <w:t xml:space="preserve">We </w:t>
            </w:r>
            <w:r w:rsidR="00DE1C4A" w:rsidRPr="00960F26">
              <w:rPr>
                <w:rFonts w:eastAsia="Times New Roman" w:cs="Times New Roman"/>
                <w:sz w:val="22"/>
                <w:szCs w:val="22"/>
              </w:rPr>
              <w:t xml:space="preserve">also </w:t>
            </w:r>
            <w:r w:rsidR="00F361EA" w:rsidRPr="00960F26">
              <w:rPr>
                <w:rFonts w:eastAsia="Times New Roman" w:cs="Times New Roman"/>
                <w:sz w:val="22"/>
                <w:szCs w:val="22"/>
              </w:rPr>
              <w:t xml:space="preserve">intend to position both as </w:t>
            </w:r>
            <w:r w:rsidR="0043243D" w:rsidRPr="00960F26">
              <w:rPr>
                <w:rFonts w:eastAsia="Times New Roman" w:cs="Times New Roman"/>
                <w:sz w:val="22"/>
                <w:szCs w:val="22"/>
              </w:rPr>
              <w:t>incentive</w:t>
            </w:r>
            <w:r w:rsidR="00F361EA" w:rsidRPr="00960F26">
              <w:rPr>
                <w:rFonts w:eastAsia="Times New Roman" w:cs="Times New Roman"/>
                <w:sz w:val="22"/>
                <w:szCs w:val="22"/>
              </w:rPr>
              <w:t>s</w:t>
            </w:r>
            <w:r w:rsidR="0043243D" w:rsidRPr="00960F26">
              <w:rPr>
                <w:rFonts w:eastAsia="Times New Roman" w:cs="Times New Roman"/>
                <w:sz w:val="22"/>
                <w:szCs w:val="22"/>
              </w:rPr>
              <w:t xml:space="preserve"> for </w:t>
            </w:r>
            <w:r w:rsidR="00A546A6" w:rsidRPr="00960F26">
              <w:rPr>
                <w:rFonts w:eastAsia="Times New Roman" w:cs="Times New Roman"/>
                <w:sz w:val="22"/>
                <w:szCs w:val="22"/>
              </w:rPr>
              <w:t>those willing to join the certification scheme</w:t>
            </w:r>
            <w:r w:rsidR="0043243D" w:rsidRPr="00960F26">
              <w:rPr>
                <w:rFonts w:eastAsia="Times New Roman" w:cs="Times New Roman"/>
                <w:sz w:val="22"/>
                <w:szCs w:val="22"/>
              </w:rPr>
              <w:t xml:space="preserve"> </w:t>
            </w:r>
          </w:p>
          <w:p w14:paraId="5A81E078" w14:textId="3606F700" w:rsidR="0043243D" w:rsidRPr="00960F26" w:rsidRDefault="0081256E" w:rsidP="0043243D">
            <w:pPr>
              <w:pStyle w:val="Paragraphedeliste"/>
              <w:numPr>
                <w:ilvl w:val="0"/>
                <w:numId w:val="48"/>
              </w:numPr>
              <w:jc w:val="both"/>
              <w:rPr>
                <w:rFonts w:eastAsia="Times New Roman" w:cs="Times New Roman"/>
              </w:rPr>
            </w:pPr>
            <w:r w:rsidRPr="00960F26">
              <w:rPr>
                <w:rFonts w:eastAsia="Times New Roman" w:cs="Times New Roman"/>
              </w:rPr>
              <w:t>Currently s</w:t>
            </w:r>
            <w:r w:rsidR="0043243D" w:rsidRPr="00960F26">
              <w:rPr>
                <w:rFonts w:eastAsia="Times New Roman" w:cs="Times New Roman"/>
              </w:rPr>
              <w:t xml:space="preserve">ome of the stewardship sites </w:t>
            </w:r>
            <w:r w:rsidR="00A546A6" w:rsidRPr="00960F26">
              <w:rPr>
                <w:rFonts w:eastAsia="Times New Roman" w:cs="Times New Roman"/>
              </w:rPr>
              <w:t xml:space="preserve">which are to be profiled on the investment platform </w:t>
            </w:r>
            <w:r w:rsidR="0043243D" w:rsidRPr="00960F26">
              <w:rPr>
                <w:rFonts w:eastAsia="Times New Roman" w:cs="Times New Roman"/>
              </w:rPr>
              <w:t xml:space="preserve">have interest in </w:t>
            </w:r>
            <w:r w:rsidR="005F6B2D" w:rsidRPr="00960F26">
              <w:rPr>
                <w:rFonts w:eastAsia="Times New Roman" w:cs="Times New Roman"/>
              </w:rPr>
              <w:t>pursuing</w:t>
            </w:r>
            <w:r w:rsidR="0043243D" w:rsidRPr="00960F26">
              <w:rPr>
                <w:rFonts w:eastAsia="Times New Roman" w:cs="Times New Roman"/>
              </w:rPr>
              <w:t xml:space="preserve"> wildlife activities which could be certified</w:t>
            </w:r>
          </w:p>
          <w:p w14:paraId="0CED9028" w14:textId="3EBE25C2" w:rsidR="007D0782" w:rsidRPr="00FB4804" w:rsidRDefault="005F6B2D" w:rsidP="007D0782">
            <w:pPr>
              <w:pStyle w:val="Paragraphedeliste"/>
              <w:numPr>
                <w:ilvl w:val="0"/>
                <w:numId w:val="48"/>
              </w:numPr>
              <w:jc w:val="both"/>
              <w:rPr>
                <w:rFonts w:eastAsia="Times New Roman" w:cs="Times New Roman"/>
              </w:rPr>
            </w:pPr>
            <w:r w:rsidRPr="00960F26">
              <w:rPr>
                <w:rFonts w:eastAsia="Times New Roman" w:cs="Times New Roman"/>
              </w:rPr>
              <w:t>The online platform will also profile some wildlife projects that are currently being developed by DFFE in the greater Kruger area.</w:t>
            </w:r>
          </w:p>
        </w:tc>
      </w:tr>
      <w:tr w:rsidR="005D3A46" w:rsidRPr="000D2698" w14:paraId="4AB91363" w14:textId="77777777" w:rsidTr="009373B1">
        <w:tc>
          <w:tcPr>
            <w:tcW w:w="3150" w:type="dxa"/>
          </w:tcPr>
          <w:p w14:paraId="25F0D1A3" w14:textId="0DF98F31" w:rsidR="005D3A46" w:rsidRPr="000D2698" w:rsidRDefault="005D3A46" w:rsidP="005D3A46">
            <w:pPr>
              <w:pStyle w:val="Paragraphedeliste"/>
              <w:numPr>
                <w:ilvl w:val="0"/>
                <w:numId w:val="21"/>
              </w:numPr>
              <w:spacing w:after="160"/>
              <w:ind w:left="360"/>
              <w:rPr>
                <w:rFonts w:eastAsia="Times New Roman" w:cs="Times New Roman"/>
              </w:rPr>
            </w:pPr>
            <w:r w:rsidRPr="000D2698">
              <w:rPr>
                <w:rFonts w:eastAsia="Times New Roman" w:cs="Times New Roman"/>
              </w:rPr>
              <w:lastRenderedPageBreak/>
              <w:t xml:space="preserve">Objective(s) and Results expected </w:t>
            </w:r>
            <w:r w:rsidRPr="000D2698">
              <w:rPr>
                <w:rFonts w:eastAsia="Times New Roman" w:cs="Times New Roman"/>
                <w:i/>
              </w:rPr>
              <w:t xml:space="preserve">(100 words </w:t>
            </w:r>
            <w:r w:rsidR="00BF7EF6" w:rsidRPr="000D2698">
              <w:rPr>
                <w:rFonts w:eastAsia="Times New Roman" w:cs="Times New Roman"/>
                <w:i/>
              </w:rPr>
              <w:t>approx.</w:t>
            </w:r>
            <w:r w:rsidRPr="000D2698">
              <w:rPr>
                <w:rFonts w:eastAsia="Times New Roman" w:cs="Times New Roman"/>
                <w:i/>
              </w:rPr>
              <w:t>)</w:t>
            </w:r>
          </w:p>
          <w:p w14:paraId="22A71FD3" w14:textId="77777777" w:rsidR="005D3A46" w:rsidRPr="000D2698" w:rsidRDefault="005D3A46" w:rsidP="005D3A46">
            <w:pPr>
              <w:rPr>
                <w:rFonts w:eastAsia="Times New Roman" w:cs="Times New Roman"/>
                <w:sz w:val="22"/>
                <w:szCs w:val="22"/>
              </w:rPr>
            </w:pPr>
          </w:p>
        </w:tc>
        <w:tc>
          <w:tcPr>
            <w:tcW w:w="6702" w:type="dxa"/>
            <w:gridSpan w:val="2"/>
          </w:tcPr>
          <w:p w14:paraId="6A766CE2" w14:textId="5AC11BDE" w:rsidR="005D3A46" w:rsidRDefault="00206094" w:rsidP="003D6108">
            <w:pPr>
              <w:jc w:val="both"/>
              <w:rPr>
                <w:rFonts w:cstheme="minorHAnsi"/>
                <w:sz w:val="22"/>
                <w:szCs w:val="22"/>
              </w:rPr>
            </w:pPr>
            <w:r>
              <w:rPr>
                <w:rFonts w:cstheme="minorHAnsi"/>
                <w:b/>
                <w:bCs/>
                <w:sz w:val="22"/>
                <w:szCs w:val="22"/>
              </w:rPr>
              <w:t xml:space="preserve">Overall </w:t>
            </w:r>
            <w:r w:rsidR="005D3A46" w:rsidRPr="00D554BA">
              <w:rPr>
                <w:rFonts w:cstheme="minorHAnsi"/>
                <w:b/>
                <w:bCs/>
                <w:sz w:val="22"/>
                <w:szCs w:val="22"/>
              </w:rPr>
              <w:t>Objective:</w:t>
            </w:r>
            <w:r w:rsidR="005D3A46" w:rsidRPr="000D2698">
              <w:rPr>
                <w:rFonts w:cstheme="minorHAnsi"/>
                <w:sz w:val="22"/>
                <w:szCs w:val="22"/>
              </w:rPr>
              <w:t xml:space="preserve"> To design and implement a sector-wide voluntary market-based certification scheme that is supported by key sector stakeholders and that </w:t>
            </w:r>
            <w:r w:rsidR="005D3A46" w:rsidRPr="00E7432E">
              <w:rPr>
                <w:rFonts w:cstheme="minorHAnsi"/>
                <w:sz w:val="22"/>
                <w:szCs w:val="22"/>
              </w:rPr>
              <w:t>incentivi</w:t>
            </w:r>
            <w:r w:rsidR="00C05406" w:rsidRPr="00BF7EF6">
              <w:rPr>
                <w:rFonts w:cstheme="minorHAnsi"/>
                <w:sz w:val="22"/>
                <w:szCs w:val="22"/>
              </w:rPr>
              <w:t>s</w:t>
            </w:r>
            <w:r w:rsidR="005D3A46" w:rsidRPr="00C05406">
              <w:rPr>
                <w:rFonts w:cstheme="minorHAnsi"/>
                <w:sz w:val="22"/>
                <w:szCs w:val="22"/>
              </w:rPr>
              <w:t>es</w:t>
            </w:r>
            <w:r w:rsidR="005D3A46" w:rsidRPr="000D2698">
              <w:rPr>
                <w:rFonts w:cstheme="minorHAnsi"/>
                <w:sz w:val="22"/>
                <w:szCs w:val="22"/>
              </w:rPr>
              <w:t xml:space="preserve"> environmentally and socially sustainable practices</w:t>
            </w:r>
            <w:r w:rsidR="00974D94">
              <w:rPr>
                <w:rFonts w:cstheme="minorHAnsi"/>
                <w:sz w:val="22"/>
                <w:szCs w:val="22"/>
              </w:rPr>
              <w:t>, including</w:t>
            </w:r>
            <w:r w:rsidR="00974D94" w:rsidRPr="000D2698">
              <w:rPr>
                <w:rFonts w:cstheme="minorHAnsi"/>
                <w:sz w:val="22"/>
                <w:szCs w:val="22"/>
              </w:rPr>
              <w:t xml:space="preserve"> contributing</w:t>
            </w:r>
            <w:r w:rsidR="00974D94">
              <w:rPr>
                <w:rFonts w:cstheme="minorHAnsi"/>
                <w:sz w:val="22"/>
                <w:szCs w:val="22"/>
              </w:rPr>
              <w:t xml:space="preserve"> </w:t>
            </w:r>
            <w:r w:rsidR="005D3A46" w:rsidRPr="000D2698">
              <w:rPr>
                <w:rFonts w:cstheme="minorHAnsi"/>
                <w:sz w:val="22"/>
                <w:szCs w:val="22"/>
              </w:rPr>
              <w:t>to biodiversity conservation. The intention is for this system to be cost effective while maintaining a high standard, rewarding exemplary practices. It should be recognized by national and international markets, and ideally be an international benchmark for the sector.</w:t>
            </w:r>
          </w:p>
          <w:p w14:paraId="0594FD3B" w14:textId="77777777" w:rsidR="00206094" w:rsidRPr="000D2698" w:rsidRDefault="00206094" w:rsidP="003D6108">
            <w:pPr>
              <w:jc w:val="both"/>
              <w:rPr>
                <w:rFonts w:cstheme="minorHAnsi"/>
                <w:sz w:val="22"/>
                <w:szCs w:val="22"/>
              </w:rPr>
            </w:pPr>
          </w:p>
          <w:p w14:paraId="5C3C00E7" w14:textId="77777777" w:rsidR="005D3A46" w:rsidRPr="000D2698" w:rsidRDefault="005D3A46" w:rsidP="003D6108">
            <w:pPr>
              <w:jc w:val="both"/>
              <w:rPr>
                <w:rFonts w:cstheme="minorHAnsi"/>
                <w:sz w:val="22"/>
                <w:szCs w:val="22"/>
              </w:rPr>
            </w:pPr>
            <w:r w:rsidRPr="000D2698">
              <w:rPr>
                <w:rFonts w:cstheme="minorHAnsi"/>
                <w:sz w:val="22"/>
                <w:szCs w:val="22"/>
              </w:rPr>
              <w:t>The key objectives of the proposed certification scheme would be to:</w:t>
            </w:r>
          </w:p>
          <w:p w14:paraId="04FB7FDA" w14:textId="5747B870" w:rsidR="005D3A46" w:rsidRPr="000D2698" w:rsidRDefault="005D3A46" w:rsidP="003D6108">
            <w:pPr>
              <w:pStyle w:val="Paragraphedeliste"/>
              <w:numPr>
                <w:ilvl w:val="0"/>
                <w:numId w:val="45"/>
              </w:numPr>
              <w:spacing w:after="0" w:line="240" w:lineRule="auto"/>
              <w:jc w:val="both"/>
              <w:rPr>
                <w:rFonts w:cstheme="minorHAnsi"/>
              </w:rPr>
            </w:pPr>
            <w:r w:rsidRPr="000D2698">
              <w:rPr>
                <w:rFonts w:cstheme="minorHAnsi"/>
              </w:rPr>
              <w:t xml:space="preserve">Increase the amount of </w:t>
            </w:r>
            <w:r w:rsidR="00974D94">
              <w:rPr>
                <w:rFonts w:cstheme="minorHAnsi"/>
              </w:rPr>
              <w:t xml:space="preserve">sustainably managed </w:t>
            </w:r>
            <w:r w:rsidRPr="000D2698">
              <w:rPr>
                <w:rFonts w:cstheme="minorHAnsi"/>
              </w:rPr>
              <w:t xml:space="preserve">land in the wildlife </w:t>
            </w:r>
            <w:r w:rsidR="00065E74" w:rsidRPr="000D2698">
              <w:rPr>
                <w:rFonts w:cstheme="minorHAnsi"/>
              </w:rPr>
              <w:t>sector.</w:t>
            </w:r>
          </w:p>
          <w:p w14:paraId="3F64912E" w14:textId="3E89CFA4" w:rsidR="005D3A46" w:rsidRPr="000D2698" w:rsidRDefault="005D3A46" w:rsidP="003D6108">
            <w:pPr>
              <w:pStyle w:val="Paragraphedeliste"/>
              <w:numPr>
                <w:ilvl w:val="0"/>
                <w:numId w:val="45"/>
              </w:numPr>
              <w:spacing w:after="0" w:line="240" w:lineRule="auto"/>
              <w:jc w:val="both"/>
              <w:rPr>
                <w:rFonts w:cstheme="minorHAnsi"/>
              </w:rPr>
            </w:pPr>
            <w:r w:rsidRPr="000D2698">
              <w:rPr>
                <w:rFonts w:cstheme="minorHAnsi"/>
              </w:rPr>
              <w:t>Encourage sustainable practices in the wildlife sector, and increas</w:t>
            </w:r>
            <w:r w:rsidR="006974EF">
              <w:rPr>
                <w:rFonts w:cstheme="minorHAnsi"/>
              </w:rPr>
              <w:t>e</w:t>
            </w:r>
            <w:r w:rsidRPr="000D2698">
              <w:rPr>
                <w:rFonts w:cstheme="minorHAnsi"/>
              </w:rPr>
              <w:t xml:space="preserve"> private wildlife ranchers’ contribution to biodiversity conservation (species and landscape level</w:t>
            </w:r>
            <w:proofErr w:type="gramStart"/>
            <w:r w:rsidRPr="000D2698">
              <w:rPr>
                <w:rFonts w:cstheme="minorHAnsi"/>
              </w:rPr>
              <w:t>);</w:t>
            </w:r>
            <w:proofErr w:type="gramEnd"/>
            <w:r w:rsidRPr="000D2698">
              <w:rPr>
                <w:rFonts w:cstheme="minorHAnsi"/>
              </w:rPr>
              <w:t xml:space="preserve"> </w:t>
            </w:r>
          </w:p>
          <w:p w14:paraId="10227A64" w14:textId="77777777" w:rsidR="005D3A46" w:rsidRPr="000D2698" w:rsidRDefault="005D3A46" w:rsidP="003D6108">
            <w:pPr>
              <w:pStyle w:val="Paragraphedeliste"/>
              <w:numPr>
                <w:ilvl w:val="0"/>
                <w:numId w:val="45"/>
              </w:numPr>
              <w:spacing w:after="0" w:line="240" w:lineRule="auto"/>
              <w:jc w:val="both"/>
              <w:rPr>
                <w:rFonts w:cstheme="minorHAnsi"/>
              </w:rPr>
            </w:pPr>
            <w:r w:rsidRPr="000D2698">
              <w:rPr>
                <w:rFonts w:cstheme="minorHAnsi"/>
              </w:rPr>
              <w:t>Provide a systematic means of improving industry reputation; and</w:t>
            </w:r>
          </w:p>
          <w:p w14:paraId="15BDF84A" w14:textId="3FC36C0B" w:rsidR="005D3A46" w:rsidRDefault="005D3A46" w:rsidP="003D6108">
            <w:pPr>
              <w:pStyle w:val="Paragraphedeliste"/>
              <w:numPr>
                <w:ilvl w:val="0"/>
                <w:numId w:val="45"/>
              </w:numPr>
              <w:spacing w:after="0" w:line="240" w:lineRule="auto"/>
              <w:jc w:val="both"/>
              <w:rPr>
                <w:rFonts w:cstheme="minorHAnsi"/>
              </w:rPr>
            </w:pPr>
            <w:r w:rsidRPr="000D2698">
              <w:rPr>
                <w:rFonts w:cstheme="minorHAnsi"/>
              </w:rPr>
              <w:t>Stimulate inclusive growth in the industry.</w:t>
            </w:r>
          </w:p>
          <w:p w14:paraId="4714B0E5" w14:textId="77777777" w:rsidR="00206094" w:rsidRPr="000D2698" w:rsidRDefault="00206094" w:rsidP="003D6108">
            <w:pPr>
              <w:pStyle w:val="Paragraphedeliste"/>
              <w:spacing w:after="0" w:line="240" w:lineRule="auto"/>
              <w:jc w:val="both"/>
              <w:rPr>
                <w:rFonts w:cstheme="minorHAnsi"/>
              </w:rPr>
            </w:pPr>
          </w:p>
          <w:p w14:paraId="33EAFDEF" w14:textId="77777777" w:rsidR="005D3A46" w:rsidRPr="000D2698" w:rsidRDefault="005D3A46" w:rsidP="003D6108">
            <w:pPr>
              <w:jc w:val="both"/>
              <w:rPr>
                <w:rFonts w:cstheme="minorHAnsi"/>
                <w:sz w:val="22"/>
                <w:szCs w:val="22"/>
              </w:rPr>
            </w:pPr>
            <w:r w:rsidRPr="000D2698">
              <w:rPr>
                <w:rFonts w:cstheme="minorHAnsi"/>
                <w:sz w:val="22"/>
                <w:szCs w:val="22"/>
              </w:rPr>
              <w:t xml:space="preserve">Results expected: </w:t>
            </w:r>
          </w:p>
          <w:p w14:paraId="591C8580" w14:textId="328779E8" w:rsidR="005D3A46" w:rsidRPr="000D2698" w:rsidRDefault="00974D94" w:rsidP="003D6108">
            <w:pPr>
              <w:pStyle w:val="Paragraphedeliste"/>
              <w:numPr>
                <w:ilvl w:val="0"/>
                <w:numId w:val="44"/>
              </w:numPr>
              <w:spacing w:after="0" w:line="240" w:lineRule="auto"/>
              <w:jc w:val="both"/>
              <w:rPr>
                <w:rFonts w:cstheme="minorHAnsi"/>
              </w:rPr>
            </w:pPr>
            <w:r>
              <w:rPr>
                <w:rFonts w:cstheme="minorHAnsi"/>
              </w:rPr>
              <w:t>Greater access to markets and i</w:t>
            </w:r>
            <w:r w:rsidR="005D3A46" w:rsidRPr="000D2698">
              <w:rPr>
                <w:rFonts w:cstheme="minorHAnsi"/>
              </w:rPr>
              <w:t xml:space="preserve">mproved financial returns for wildlife ranchers </w:t>
            </w:r>
            <w:r>
              <w:rPr>
                <w:rFonts w:cstheme="minorHAnsi"/>
              </w:rPr>
              <w:t>with</w:t>
            </w:r>
            <w:r w:rsidRPr="000D2698">
              <w:rPr>
                <w:rFonts w:cstheme="minorHAnsi"/>
              </w:rPr>
              <w:t xml:space="preserve"> </w:t>
            </w:r>
            <w:r w:rsidR="005D3A46" w:rsidRPr="000D2698">
              <w:rPr>
                <w:rFonts w:cstheme="minorHAnsi"/>
              </w:rPr>
              <w:t>sustainable practices</w:t>
            </w:r>
            <w:r>
              <w:rPr>
                <w:rFonts w:cstheme="minorHAnsi"/>
              </w:rPr>
              <w:t>, including sustainable biodiversity management</w:t>
            </w:r>
          </w:p>
          <w:p w14:paraId="363A6AE0" w14:textId="47EF89CA" w:rsidR="005D3A46" w:rsidRPr="000D2698" w:rsidRDefault="005D3A46" w:rsidP="003D6108">
            <w:pPr>
              <w:pStyle w:val="Paragraphedeliste"/>
              <w:numPr>
                <w:ilvl w:val="0"/>
                <w:numId w:val="44"/>
              </w:numPr>
              <w:spacing w:after="0" w:line="240" w:lineRule="auto"/>
              <w:jc w:val="both"/>
              <w:rPr>
                <w:rFonts w:cstheme="minorHAnsi"/>
              </w:rPr>
            </w:pPr>
            <w:r w:rsidRPr="000D2698">
              <w:rPr>
                <w:rFonts w:cstheme="minorHAnsi"/>
              </w:rPr>
              <w:t xml:space="preserve">Verifiable contribution to biodiversity conservation and harnessing of adaptive management principles at the enterprise </w:t>
            </w:r>
            <w:r w:rsidR="00065E74" w:rsidRPr="000D2698">
              <w:rPr>
                <w:rFonts w:cstheme="minorHAnsi"/>
              </w:rPr>
              <w:t>level.</w:t>
            </w:r>
          </w:p>
          <w:p w14:paraId="7A22D203" w14:textId="4B85E199" w:rsidR="005D3A46" w:rsidRPr="000D2698" w:rsidRDefault="005D3A46" w:rsidP="003D6108">
            <w:pPr>
              <w:pStyle w:val="Paragraphedeliste"/>
              <w:numPr>
                <w:ilvl w:val="0"/>
                <w:numId w:val="44"/>
              </w:numPr>
              <w:spacing w:after="0" w:line="240" w:lineRule="auto"/>
              <w:jc w:val="both"/>
              <w:rPr>
                <w:rFonts w:cstheme="minorHAnsi"/>
              </w:rPr>
            </w:pPr>
            <w:r w:rsidRPr="000D2698">
              <w:rPr>
                <w:rFonts w:cstheme="minorHAnsi"/>
              </w:rPr>
              <w:t xml:space="preserve">Develop a finance mechanism for support of sustainable wildlife ranching and harnessing the private sector to support the recovery of threatened species or </w:t>
            </w:r>
            <w:r w:rsidR="00065E74" w:rsidRPr="000D2698">
              <w:rPr>
                <w:rFonts w:cstheme="minorHAnsi"/>
              </w:rPr>
              <w:t>landscapes.</w:t>
            </w:r>
          </w:p>
          <w:p w14:paraId="24DFB799" w14:textId="77777777" w:rsidR="005D3A46" w:rsidRPr="000D2698" w:rsidRDefault="005D3A46" w:rsidP="003D6108">
            <w:pPr>
              <w:pStyle w:val="Paragraphedeliste"/>
              <w:numPr>
                <w:ilvl w:val="0"/>
                <w:numId w:val="44"/>
              </w:numPr>
              <w:spacing w:after="0" w:line="240" w:lineRule="auto"/>
              <w:jc w:val="both"/>
              <w:rPr>
                <w:rFonts w:cstheme="minorHAnsi"/>
              </w:rPr>
            </w:pPr>
            <w:r w:rsidRPr="000D2698">
              <w:rPr>
                <w:rFonts w:cstheme="minorHAnsi"/>
              </w:rPr>
              <w:t xml:space="preserve">Greater collaboration amongst all stakeholders at a local, </w:t>
            </w:r>
            <w:proofErr w:type="gramStart"/>
            <w:r w:rsidRPr="000D2698">
              <w:rPr>
                <w:rFonts w:cstheme="minorHAnsi"/>
              </w:rPr>
              <w:t>regional</w:t>
            </w:r>
            <w:proofErr w:type="gramEnd"/>
            <w:r w:rsidRPr="000D2698">
              <w:rPr>
                <w:rFonts w:cstheme="minorHAnsi"/>
              </w:rPr>
              <w:t xml:space="preserve"> and national level </w:t>
            </w:r>
          </w:p>
          <w:p w14:paraId="359341D3" w14:textId="6A2C94E7" w:rsidR="005D3A46" w:rsidRDefault="005D3A46" w:rsidP="003D6108">
            <w:pPr>
              <w:pStyle w:val="Paragraphedeliste"/>
              <w:numPr>
                <w:ilvl w:val="0"/>
                <w:numId w:val="44"/>
              </w:numPr>
              <w:spacing w:after="0" w:line="240" w:lineRule="auto"/>
              <w:jc w:val="both"/>
              <w:rPr>
                <w:rFonts w:cstheme="minorHAnsi"/>
              </w:rPr>
            </w:pPr>
            <w:r w:rsidRPr="000D2698">
              <w:rPr>
                <w:rFonts w:cstheme="minorHAnsi"/>
              </w:rPr>
              <w:t xml:space="preserve">Extension services institutionalized to mainstream sustainable wildlife ranching practices, especially for new </w:t>
            </w:r>
            <w:r w:rsidR="00065E74" w:rsidRPr="000D2698">
              <w:rPr>
                <w:rFonts w:cstheme="minorHAnsi"/>
              </w:rPr>
              <w:t>entrants.</w:t>
            </w:r>
          </w:p>
          <w:p w14:paraId="624AA1DC" w14:textId="77777777" w:rsidR="00206094" w:rsidRPr="000D2698" w:rsidRDefault="00206094" w:rsidP="003D6108">
            <w:pPr>
              <w:pStyle w:val="Paragraphedeliste"/>
              <w:spacing w:after="0" w:line="240" w:lineRule="auto"/>
              <w:jc w:val="both"/>
              <w:rPr>
                <w:rFonts w:cstheme="minorHAnsi"/>
              </w:rPr>
            </w:pPr>
          </w:p>
          <w:p w14:paraId="007CB1AE" w14:textId="1C5C6FE1" w:rsidR="005D3A46" w:rsidRPr="000D2698" w:rsidRDefault="005D3A46" w:rsidP="003D6108">
            <w:pPr>
              <w:jc w:val="both"/>
              <w:rPr>
                <w:rFonts w:eastAsia="Times New Roman" w:cs="Times New Roman"/>
                <w:i/>
                <w:sz w:val="22"/>
                <w:szCs w:val="22"/>
              </w:rPr>
            </w:pPr>
            <w:r w:rsidRPr="000D2698">
              <w:rPr>
                <w:rFonts w:cstheme="minorHAnsi"/>
                <w:sz w:val="22"/>
                <w:szCs w:val="22"/>
              </w:rPr>
              <w:t xml:space="preserve">Increased profile of the industry as an internationally </w:t>
            </w:r>
            <w:r w:rsidR="00360049" w:rsidRPr="000D2698">
              <w:rPr>
                <w:rFonts w:cstheme="minorHAnsi"/>
                <w:sz w:val="22"/>
                <w:szCs w:val="22"/>
              </w:rPr>
              <w:t>recognized</w:t>
            </w:r>
            <w:r w:rsidRPr="000D2698">
              <w:rPr>
                <w:rFonts w:cstheme="minorHAnsi"/>
                <w:sz w:val="22"/>
                <w:szCs w:val="22"/>
              </w:rPr>
              <w:t xml:space="preserve"> sustainable use advocate</w:t>
            </w:r>
          </w:p>
        </w:tc>
      </w:tr>
      <w:tr w:rsidR="005D3A46" w:rsidRPr="000D2698" w14:paraId="4A42DD81" w14:textId="77777777" w:rsidTr="009373B1">
        <w:tc>
          <w:tcPr>
            <w:tcW w:w="3150" w:type="dxa"/>
          </w:tcPr>
          <w:p w14:paraId="19359A62" w14:textId="03FFFDD2" w:rsidR="005D3A46" w:rsidRPr="000D2698" w:rsidRDefault="005D3A46" w:rsidP="005D3A46">
            <w:pPr>
              <w:pStyle w:val="Paragraphedeliste"/>
              <w:numPr>
                <w:ilvl w:val="0"/>
                <w:numId w:val="21"/>
              </w:numPr>
              <w:spacing w:after="160"/>
              <w:ind w:left="360"/>
              <w:rPr>
                <w:rFonts w:eastAsia="Times New Roman" w:cs="Times New Roman"/>
              </w:rPr>
            </w:pPr>
            <w:r w:rsidRPr="000D2698">
              <w:rPr>
                <w:rFonts w:eastAsia="Times New Roman" w:cs="Times New Roman"/>
              </w:rPr>
              <w:t xml:space="preserve">Gender Aspects </w:t>
            </w:r>
          </w:p>
        </w:tc>
        <w:tc>
          <w:tcPr>
            <w:tcW w:w="6702" w:type="dxa"/>
            <w:gridSpan w:val="2"/>
          </w:tcPr>
          <w:p w14:paraId="79F66303" w14:textId="4B595874" w:rsidR="000D18AE" w:rsidRDefault="000D18AE" w:rsidP="003D6108">
            <w:pPr>
              <w:jc w:val="both"/>
              <w:rPr>
                <w:rFonts w:eastAsia="Times New Roman" w:cs="Times New Roman"/>
                <w:i/>
              </w:rPr>
            </w:pPr>
            <w:r>
              <w:rPr>
                <w:rFonts w:eastAsia="Times New Roman" w:cs="Times New Roman"/>
                <w:i/>
              </w:rPr>
              <w:t xml:space="preserve">The following gender aspects will be </w:t>
            </w:r>
            <w:r w:rsidR="00065E74">
              <w:rPr>
                <w:rFonts w:eastAsia="Times New Roman" w:cs="Times New Roman"/>
                <w:i/>
              </w:rPr>
              <w:t>included.</w:t>
            </w:r>
          </w:p>
          <w:p w14:paraId="19DAC2E6" w14:textId="77777777" w:rsidR="008122CB" w:rsidRPr="000D18AE" w:rsidRDefault="008122CB" w:rsidP="003D6108">
            <w:pPr>
              <w:jc w:val="both"/>
              <w:rPr>
                <w:rFonts w:eastAsia="Times New Roman" w:cs="Times New Roman"/>
                <w:i/>
              </w:rPr>
            </w:pPr>
          </w:p>
          <w:p w14:paraId="21A784B0" w14:textId="3DA3419E" w:rsidR="00F66446" w:rsidRPr="00BA0F66" w:rsidRDefault="00F66446" w:rsidP="003D6108">
            <w:pPr>
              <w:pStyle w:val="Paragraphedeliste"/>
              <w:numPr>
                <w:ilvl w:val="0"/>
                <w:numId w:val="43"/>
              </w:numPr>
              <w:jc w:val="both"/>
              <w:rPr>
                <w:rFonts w:eastAsia="Times New Roman" w:cs="Times New Roman"/>
                <w:iCs/>
              </w:rPr>
            </w:pPr>
            <w:r w:rsidRPr="00BA0F66">
              <w:rPr>
                <w:rFonts w:eastAsia="Times New Roman" w:cs="Times New Roman"/>
                <w:iCs/>
              </w:rPr>
              <w:t xml:space="preserve">20% of training participants will be </w:t>
            </w:r>
            <w:r w:rsidR="00065E74" w:rsidRPr="00BA0F66">
              <w:rPr>
                <w:rFonts w:eastAsia="Times New Roman" w:cs="Times New Roman"/>
                <w:iCs/>
              </w:rPr>
              <w:t>women.</w:t>
            </w:r>
            <w:r w:rsidRPr="00BA0F66">
              <w:rPr>
                <w:rFonts w:eastAsia="Times New Roman" w:cs="Times New Roman"/>
                <w:iCs/>
              </w:rPr>
              <w:t xml:space="preserve"> </w:t>
            </w:r>
          </w:p>
          <w:p w14:paraId="358FCF3E" w14:textId="3B191E52" w:rsidR="000D18AE" w:rsidRPr="00BA0F66" w:rsidRDefault="00F66446" w:rsidP="003D6108">
            <w:pPr>
              <w:pStyle w:val="Paragraphedeliste"/>
              <w:numPr>
                <w:ilvl w:val="0"/>
                <w:numId w:val="43"/>
              </w:numPr>
              <w:jc w:val="both"/>
              <w:rPr>
                <w:rFonts w:eastAsia="Times New Roman" w:cs="Times New Roman"/>
                <w:iCs/>
              </w:rPr>
            </w:pPr>
            <w:r w:rsidRPr="00BA0F66">
              <w:rPr>
                <w:rFonts w:eastAsia="Times New Roman" w:cs="Times New Roman"/>
                <w:iCs/>
              </w:rPr>
              <w:t xml:space="preserve">30% of survey teams will be </w:t>
            </w:r>
            <w:r w:rsidR="00065E74" w:rsidRPr="00BA0F66">
              <w:rPr>
                <w:rFonts w:eastAsia="Times New Roman" w:cs="Times New Roman"/>
                <w:iCs/>
              </w:rPr>
              <w:t>women.</w:t>
            </w:r>
          </w:p>
          <w:p w14:paraId="387060EB" w14:textId="4157F8D1" w:rsidR="005D3A46" w:rsidRPr="000D2698" w:rsidRDefault="00960F26" w:rsidP="003D6108">
            <w:pPr>
              <w:pStyle w:val="Paragraphedeliste"/>
              <w:jc w:val="both"/>
              <w:rPr>
                <w:rFonts w:eastAsia="Times New Roman" w:cs="Times New Roman"/>
                <w:i/>
              </w:rPr>
            </w:pPr>
            <w:r>
              <w:rPr>
                <w:rFonts w:eastAsia="Times New Roman" w:cs="Times New Roman"/>
                <w:i/>
              </w:rPr>
              <w:t>(Training is to be done for people conducting the surveys on wildlife certify cation)</w:t>
            </w:r>
          </w:p>
        </w:tc>
      </w:tr>
      <w:tr w:rsidR="005D3A46" w:rsidRPr="00A612C3" w14:paraId="7B6FA200" w14:textId="77777777" w:rsidTr="009373B1">
        <w:tc>
          <w:tcPr>
            <w:tcW w:w="3150" w:type="dxa"/>
            <w:shd w:val="clear" w:color="auto" w:fill="D9D9D9" w:themeFill="background1" w:themeFillShade="D9"/>
          </w:tcPr>
          <w:p w14:paraId="1104AAC9" w14:textId="4DACF40C" w:rsidR="005D3A46" w:rsidRPr="000D2698" w:rsidRDefault="005D3A46" w:rsidP="005D3A46">
            <w:pPr>
              <w:pStyle w:val="Paragraphedeliste"/>
              <w:numPr>
                <w:ilvl w:val="0"/>
                <w:numId w:val="21"/>
              </w:numPr>
              <w:spacing w:after="160"/>
              <w:ind w:left="360"/>
              <w:rPr>
                <w:rFonts w:eastAsia="Times New Roman" w:cs="Times New Roman"/>
              </w:rPr>
            </w:pPr>
            <w:r w:rsidRPr="000D2698">
              <w:rPr>
                <w:rFonts w:eastAsia="Times New Roman" w:cs="Times New Roman"/>
              </w:rPr>
              <w:lastRenderedPageBreak/>
              <w:t>Business Case (</w:t>
            </w:r>
            <w:r w:rsidR="00BF7EF6" w:rsidRPr="000D2698">
              <w:rPr>
                <w:rFonts w:eastAsia="Times New Roman" w:cs="Times New Roman"/>
                <w:i/>
              </w:rPr>
              <w:t>Approx.</w:t>
            </w:r>
            <w:r w:rsidRPr="000D2698">
              <w:rPr>
                <w:rFonts w:eastAsia="Times New Roman" w:cs="Times New Roman"/>
                <w:i/>
              </w:rPr>
              <w:t xml:space="preserve"> 150 words</w:t>
            </w:r>
            <w:r w:rsidRPr="000D2698">
              <w:rPr>
                <w:rFonts w:eastAsia="Times New Roman" w:cs="Times New Roman"/>
              </w:rPr>
              <w:t>)</w:t>
            </w:r>
          </w:p>
        </w:tc>
        <w:tc>
          <w:tcPr>
            <w:tcW w:w="6702" w:type="dxa"/>
            <w:gridSpan w:val="2"/>
            <w:shd w:val="clear" w:color="auto" w:fill="D9D9D9" w:themeFill="background1" w:themeFillShade="D9"/>
          </w:tcPr>
          <w:p w14:paraId="6C728516" w14:textId="77777777" w:rsidR="00B27D7C" w:rsidRPr="00A612C3" w:rsidRDefault="00B27D7C" w:rsidP="003D6108">
            <w:pPr>
              <w:jc w:val="both"/>
              <w:rPr>
                <w:rFonts w:cstheme="minorHAnsi"/>
                <w:sz w:val="22"/>
                <w:szCs w:val="22"/>
              </w:rPr>
            </w:pPr>
          </w:p>
          <w:p w14:paraId="40CD99DC" w14:textId="3D56FFB2" w:rsidR="005D3A46" w:rsidRDefault="00A612C3" w:rsidP="003D6108">
            <w:pPr>
              <w:jc w:val="both"/>
              <w:rPr>
                <w:rFonts w:cstheme="minorHAnsi"/>
                <w:sz w:val="22"/>
                <w:szCs w:val="22"/>
              </w:rPr>
            </w:pPr>
            <w:r w:rsidRPr="000D2698">
              <w:rPr>
                <w:rFonts w:cstheme="minorHAnsi"/>
                <w:sz w:val="22"/>
                <w:szCs w:val="22"/>
              </w:rPr>
              <w:t>The Biodiversity Economy Strategy estimates that the sector’s GDP contribution could be R14 billion by 2030</w:t>
            </w:r>
            <w:r>
              <w:rPr>
                <w:rFonts w:cstheme="minorHAnsi"/>
                <w:sz w:val="22"/>
                <w:szCs w:val="22"/>
              </w:rPr>
              <w:t xml:space="preserve">. </w:t>
            </w:r>
            <w:r w:rsidR="00B27D7C" w:rsidRPr="00A612C3">
              <w:rPr>
                <w:rFonts w:cstheme="minorHAnsi"/>
                <w:sz w:val="22"/>
                <w:szCs w:val="22"/>
              </w:rPr>
              <w:t xml:space="preserve">According to DFFE, Increased investment in effectively managing, conserving and sustainably utilizing biodiversity by the public and private sector in South Africa has led to 13,2% (14,9 million hectares) of South Africa coming under conservation (including declared Protected Areas, Biosphere Reserves and World Heritage Sites).It is estimated that new entrants including land under the custodianship of communities and land reform beneficiaries and new entrants to the sector will be part of the wildlife ranching  community in the near future potentially making a further substantial contribution if sustainable land management is practiced. This Financial Solution presents an opportunity for the wildlife sector to yield inclusive rural economic growth and the creation of new biodiversity-related jobs and enterprises. The carrying out of certification will provide </w:t>
            </w:r>
            <w:r w:rsidR="005D3A46" w:rsidRPr="000D2698">
              <w:rPr>
                <w:rFonts w:cstheme="minorHAnsi"/>
                <w:sz w:val="22"/>
                <w:szCs w:val="22"/>
              </w:rPr>
              <w:t xml:space="preserve">assurance that standards in a </w:t>
            </w:r>
            <w:r w:rsidR="005D3A46" w:rsidRPr="009C4BE8">
              <w:rPr>
                <w:rFonts w:cstheme="minorHAnsi"/>
                <w:sz w:val="22"/>
                <w:szCs w:val="22"/>
              </w:rPr>
              <w:t>system have been met and is usually accompanied by the right to mark products with an associated label. Through certification there is potential for producers to gain benefits in the form of increased income from higher prices, access to new markets and decreased administrative burdens.</w:t>
            </w:r>
            <w:r w:rsidR="005D3A46" w:rsidRPr="000D2698">
              <w:rPr>
                <w:rFonts w:cstheme="minorHAnsi"/>
                <w:sz w:val="22"/>
                <w:szCs w:val="22"/>
              </w:rPr>
              <w:t xml:space="preserve"> </w:t>
            </w:r>
          </w:p>
          <w:p w14:paraId="506DBA4C" w14:textId="77777777" w:rsidR="00FA2FE8" w:rsidRPr="000D2698" w:rsidRDefault="00FA2FE8" w:rsidP="003D6108">
            <w:pPr>
              <w:jc w:val="both"/>
              <w:rPr>
                <w:rFonts w:cstheme="minorHAnsi"/>
                <w:sz w:val="22"/>
                <w:szCs w:val="22"/>
              </w:rPr>
            </w:pPr>
          </w:p>
          <w:p w14:paraId="7B18A49A" w14:textId="0F232F54" w:rsidR="005D3A46" w:rsidRPr="00A612C3" w:rsidRDefault="005D3A46" w:rsidP="003D6108">
            <w:pPr>
              <w:jc w:val="both"/>
              <w:rPr>
                <w:rFonts w:cstheme="minorHAnsi"/>
                <w:sz w:val="22"/>
                <w:szCs w:val="22"/>
              </w:rPr>
            </w:pPr>
            <w:r w:rsidRPr="000D2698">
              <w:rPr>
                <w:rFonts w:cstheme="minorHAnsi"/>
                <w:sz w:val="22"/>
                <w:szCs w:val="22"/>
              </w:rPr>
              <w:t xml:space="preserve">New and innovative funds and initiatives such as the IUCN Green List of Species could provide ways in which the private wildlife ranching sector could be further be incentivized to support initiatives aimed as threatened species that comply with international guidelines on the wildness scale.  </w:t>
            </w:r>
          </w:p>
        </w:tc>
      </w:tr>
      <w:tr w:rsidR="005D3A46" w:rsidRPr="000D2698" w14:paraId="116B219F" w14:textId="77777777" w:rsidTr="009373B1">
        <w:tc>
          <w:tcPr>
            <w:tcW w:w="3150" w:type="dxa"/>
            <w:shd w:val="clear" w:color="auto" w:fill="D9D9D9" w:themeFill="background1" w:themeFillShade="D9"/>
          </w:tcPr>
          <w:p w14:paraId="03512F06" w14:textId="0876DC7D" w:rsidR="005D3A46" w:rsidRPr="000D2698" w:rsidRDefault="005D3A46" w:rsidP="005D3A46">
            <w:pPr>
              <w:pStyle w:val="Paragraphedeliste"/>
              <w:numPr>
                <w:ilvl w:val="0"/>
                <w:numId w:val="21"/>
              </w:numPr>
              <w:spacing w:after="160"/>
              <w:ind w:left="360"/>
              <w:rPr>
                <w:rFonts w:eastAsia="Times New Roman" w:cs="Times New Roman"/>
              </w:rPr>
            </w:pPr>
            <w:r w:rsidRPr="000D2698">
              <w:rPr>
                <w:rFonts w:eastAsia="Times New Roman" w:cs="Times New Roman"/>
              </w:rPr>
              <w:t xml:space="preserve">Structure of the Finance Solution </w:t>
            </w:r>
            <w:r w:rsidRPr="000D2698">
              <w:rPr>
                <w:rFonts w:eastAsia="Times New Roman" w:cs="Times New Roman"/>
                <w:i/>
              </w:rPr>
              <w:t>(100 words approx.)</w:t>
            </w:r>
          </w:p>
        </w:tc>
        <w:tc>
          <w:tcPr>
            <w:tcW w:w="6702" w:type="dxa"/>
            <w:gridSpan w:val="2"/>
            <w:shd w:val="clear" w:color="auto" w:fill="D9D9D9" w:themeFill="background1" w:themeFillShade="D9"/>
          </w:tcPr>
          <w:p w14:paraId="7F9E4A80" w14:textId="6970983A" w:rsidR="005D3A46" w:rsidRDefault="00CE36A3" w:rsidP="003D6108">
            <w:pPr>
              <w:jc w:val="both"/>
              <w:rPr>
                <w:rFonts w:eastAsia="Times New Roman" w:cstheme="minorHAnsi"/>
                <w:sz w:val="22"/>
                <w:szCs w:val="22"/>
              </w:rPr>
            </w:pPr>
            <w:r w:rsidRPr="000D2698">
              <w:rPr>
                <w:rFonts w:eastAsia="Times New Roman" w:cstheme="minorHAnsi"/>
                <w:sz w:val="22"/>
                <w:szCs w:val="22"/>
              </w:rPr>
              <w:t xml:space="preserve">A market-based certification scheme, voluntarily applied on communal and private game ranches, with supporting extension services, will improve ecosystem and species management outcomes of the game ranches. The certification scheme will be based on collaboratively developed standards relating to environmental, social, </w:t>
            </w:r>
            <w:proofErr w:type="gramStart"/>
            <w:r w:rsidRPr="000D2698">
              <w:rPr>
                <w:rFonts w:eastAsia="Times New Roman" w:cstheme="minorHAnsi"/>
                <w:sz w:val="22"/>
                <w:szCs w:val="22"/>
              </w:rPr>
              <w:t>ethical</w:t>
            </w:r>
            <w:proofErr w:type="gramEnd"/>
            <w:r w:rsidRPr="000D2698">
              <w:rPr>
                <w:rFonts w:eastAsia="Times New Roman" w:cstheme="minorHAnsi"/>
                <w:sz w:val="22"/>
                <w:szCs w:val="22"/>
              </w:rPr>
              <w:t xml:space="preserve"> and financial issues and will allow certified game ranches to demonstrate their contribution to biodiversity conservation and other socio-economic indicators.  </w:t>
            </w:r>
            <w:r w:rsidR="00C831E0">
              <w:rPr>
                <w:rFonts w:eastAsia="Times New Roman" w:cstheme="minorHAnsi"/>
                <w:sz w:val="22"/>
                <w:szCs w:val="22"/>
              </w:rPr>
              <w:t xml:space="preserve">Wildlife ranching enterprises could apply for certification. </w:t>
            </w:r>
          </w:p>
          <w:p w14:paraId="02F856BF" w14:textId="5FDAF0A2" w:rsidR="00C831E0" w:rsidRDefault="00C831E0" w:rsidP="003D6108">
            <w:pPr>
              <w:jc w:val="both"/>
              <w:rPr>
                <w:rFonts w:eastAsia="Times New Roman" w:cstheme="minorHAnsi"/>
                <w:sz w:val="22"/>
                <w:szCs w:val="22"/>
              </w:rPr>
            </w:pPr>
          </w:p>
          <w:p w14:paraId="6D4E4F90" w14:textId="7ECA410D" w:rsidR="00372424" w:rsidRDefault="00372424" w:rsidP="003D6108">
            <w:pPr>
              <w:jc w:val="both"/>
              <w:rPr>
                <w:rFonts w:eastAsia="Times New Roman" w:cstheme="minorHAnsi"/>
                <w:sz w:val="22"/>
                <w:szCs w:val="22"/>
              </w:rPr>
            </w:pPr>
            <w:r>
              <w:rPr>
                <w:rFonts w:eastAsia="Times New Roman" w:cstheme="minorHAnsi"/>
                <w:sz w:val="22"/>
                <w:szCs w:val="22"/>
              </w:rPr>
              <w:t xml:space="preserve">It is currently being discussed as to whether the certification would be managed through a private sector company or NGO type vehicle (lessons will be learnt from existing certification schemes and consultations with the wildlife industry will be </w:t>
            </w:r>
            <w:proofErr w:type="gramStart"/>
            <w:r>
              <w:rPr>
                <w:rFonts w:eastAsia="Times New Roman" w:cstheme="minorHAnsi"/>
                <w:sz w:val="22"/>
                <w:szCs w:val="22"/>
              </w:rPr>
              <w:t>taken into account</w:t>
            </w:r>
            <w:proofErr w:type="gramEnd"/>
            <w:r>
              <w:rPr>
                <w:rFonts w:eastAsia="Times New Roman" w:cstheme="minorHAnsi"/>
                <w:sz w:val="22"/>
                <w:szCs w:val="22"/>
              </w:rPr>
              <w:t xml:space="preserve">). The vehicle will monitor quality and put in place </w:t>
            </w:r>
            <w:r w:rsidR="00CB3366">
              <w:rPr>
                <w:rFonts w:eastAsia="Times New Roman" w:cstheme="minorHAnsi"/>
                <w:sz w:val="22"/>
                <w:szCs w:val="22"/>
              </w:rPr>
              <w:t>mechanisms</w:t>
            </w:r>
            <w:r>
              <w:rPr>
                <w:rFonts w:eastAsia="Times New Roman" w:cstheme="minorHAnsi"/>
                <w:sz w:val="22"/>
                <w:szCs w:val="22"/>
              </w:rPr>
              <w:t xml:space="preserve"> for 3</w:t>
            </w:r>
            <w:r w:rsidRPr="00FB4804">
              <w:rPr>
                <w:rFonts w:eastAsia="Times New Roman" w:cstheme="minorHAnsi"/>
                <w:sz w:val="22"/>
                <w:szCs w:val="22"/>
                <w:vertAlign w:val="superscript"/>
              </w:rPr>
              <w:t>rd</w:t>
            </w:r>
            <w:r>
              <w:rPr>
                <w:rFonts w:eastAsia="Times New Roman" w:cstheme="minorHAnsi"/>
                <w:sz w:val="22"/>
                <w:szCs w:val="22"/>
              </w:rPr>
              <w:t xml:space="preserve"> party verification</w:t>
            </w:r>
            <w:r w:rsidR="00CB3366">
              <w:rPr>
                <w:rFonts w:eastAsia="Times New Roman" w:cstheme="minorHAnsi"/>
                <w:sz w:val="22"/>
                <w:szCs w:val="22"/>
              </w:rPr>
              <w:t>.</w:t>
            </w:r>
          </w:p>
          <w:p w14:paraId="5C85BB31" w14:textId="769D133F" w:rsidR="00C831E0" w:rsidRPr="000D2698" w:rsidRDefault="00C831E0" w:rsidP="003D6108">
            <w:pPr>
              <w:jc w:val="both"/>
              <w:rPr>
                <w:rFonts w:eastAsia="Times New Roman" w:cs="Times New Roman"/>
                <w:i/>
                <w:sz w:val="22"/>
                <w:szCs w:val="22"/>
              </w:rPr>
            </w:pPr>
          </w:p>
        </w:tc>
      </w:tr>
      <w:tr w:rsidR="00CE36A3" w:rsidRPr="000D2698" w14:paraId="51C2A970" w14:textId="77777777" w:rsidTr="009373B1">
        <w:trPr>
          <w:trHeight w:val="1891"/>
        </w:trPr>
        <w:tc>
          <w:tcPr>
            <w:tcW w:w="3150" w:type="dxa"/>
          </w:tcPr>
          <w:p w14:paraId="39299921" w14:textId="26DDCAED" w:rsidR="00CE36A3" w:rsidRPr="000D2698" w:rsidRDefault="00CE36A3" w:rsidP="00CE36A3">
            <w:pPr>
              <w:pStyle w:val="Paragraphedeliste"/>
              <w:numPr>
                <w:ilvl w:val="0"/>
                <w:numId w:val="21"/>
              </w:numPr>
              <w:spacing w:after="160"/>
              <w:ind w:left="360"/>
              <w:rPr>
                <w:rFonts w:eastAsia="Times New Roman" w:cs="Times New Roman"/>
              </w:rPr>
            </w:pPr>
            <w:r w:rsidRPr="000D2698">
              <w:rPr>
                <w:rFonts w:eastAsia="Times New Roman" w:cs="Times New Roman"/>
              </w:rPr>
              <w:lastRenderedPageBreak/>
              <w:t xml:space="preserve">Description of Activities and Milestones </w:t>
            </w:r>
            <w:r w:rsidRPr="000D2698">
              <w:rPr>
                <w:rFonts w:eastAsia="Times New Roman" w:cs="Times New Roman"/>
                <w:i/>
              </w:rPr>
              <w:t>(150 words approx.)</w:t>
            </w:r>
          </w:p>
        </w:tc>
        <w:tc>
          <w:tcPr>
            <w:tcW w:w="6702" w:type="dxa"/>
            <w:gridSpan w:val="2"/>
          </w:tcPr>
          <w:p w14:paraId="70D6CC45" w14:textId="302E8357" w:rsidR="00CE36A3" w:rsidRPr="000D2698" w:rsidRDefault="007F4AA3" w:rsidP="00EB220D">
            <w:pPr>
              <w:pStyle w:val="Paragraphedeliste"/>
              <w:numPr>
                <w:ilvl w:val="0"/>
                <w:numId w:val="46"/>
              </w:numPr>
              <w:spacing w:after="0" w:line="240" w:lineRule="auto"/>
              <w:ind w:left="493"/>
              <w:jc w:val="both"/>
              <w:rPr>
                <w:rFonts w:cstheme="minorHAnsi"/>
              </w:rPr>
            </w:pPr>
            <w:r>
              <w:rPr>
                <w:rFonts w:cstheme="minorHAnsi"/>
              </w:rPr>
              <w:t>DFFE</w:t>
            </w:r>
            <w:r w:rsidR="00CE36A3" w:rsidRPr="000D2698">
              <w:rPr>
                <w:rFonts w:cstheme="minorHAnsi"/>
              </w:rPr>
              <w:t xml:space="preserve"> </w:t>
            </w:r>
            <w:r w:rsidR="00FC4501">
              <w:rPr>
                <w:rFonts w:cstheme="minorHAnsi"/>
              </w:rPr>
              <w:t>and SANBI</w:t>
            </w:r>
            <w:r w:rsidR="00FB4804">
              <w:rPr>
                <w:rFonts w:cstheme="minorHAnsi"/>
              </w:rPr>
              <w:t xml:space="preserve"> </w:t>
            </w:r>
            <w:r w:rsidR="00CE36A3" w:rsidRPr="000D2698">
              <w:rPr>
                <w:rFonts w:cstheme="minorHAnsi"/>
              </w:rPr>
              <w:t xml:space="preserve">will develop of a spatial database for the mapping </w:t>
            </w:r>
            <w:r w:rsidR="00461B7A">
              <w:rPr>
                <w:rFonts w:cstheme="minorHAnsi"/>
              </w:rPr>
              <w:t xml:space="preserve">of </w:t>
            </w:r>
            <w:r w:rsidR="00CE36A3" w:rsidRPr="000D2698">
              <w:rPr>
                <w:rFonts w:cstheme="minorHAnsi"/>
              </w:rPr>
              <w:t>game ranches in South Africa in partnership with Wildlife Ranching South Africa (WRSA).</w:t>
            </w:r>
          </w:p>
          <w:p w14:paraId="7B676D32" w14:textId="512987BD" w:rsidR="00CE36A3" w:rsidRPr="000D2698" w:rsidRDefault="007F4AA3" w:rsidP="00EB220D">
            <w:pPr>
              <w:pStyle w:val="Paragraphedeliste"/>
              <w:numPr>
                <w:ilvl w:val="0"/>
                <w:numId w:val="46"/>
              </w:numPr>
              <w:spacing w:after="0" w:line="240" w:lineRule="auto"/>
              <w:ind w:left="493"/>
              <w:jc w:val="both"/>
              <w:rPr>
                <w:rFonts w:cstheme="minorHAnsi"/>
              </w:rPr>
            </w:pPr>
            <w:r>
              <w:rPr>
                <w:rFonts w:cstheme="minorHAnsi"/>
              </w:rPr>
              <w:t>DFFE</w:t>
            </w:r>
            <w:r w:rsidR="00CE36A3" w:rsidRPr="000D2698">
              <w:rPr>
                <w:rFonts w:cstheme="minorHAnsi"/>
              </w:rPr>
              <w:t xml:space="preserve"> supported by BIOFIN will conduct assessments of candidate sites to determine eligibility in various existing frameworks such as OECMs and Verifiable Conservation Areas.</w:t>
            </w:r>
          </w:p>
          <w:p w14:paraId="0F613DBA" w14:textId="7A83D072" w:rsidR="00CE36A3" w:rsidRPr="00FC4501" w:rsidRDefault="007F4AA3" w:rsidP="00EB220D">
            <w:pPr>
              <w:pStyle w:val="Paragraphedeliste"/>
              <w:numPr>
                <w:ilvl w:val="0"/>
                <w:numId w:val="46"/>
              </w:numPr>
              <w:spacing w:after="0" w:line="240" w:lineRule="auto"/>
              <w:ind w:left="493"/>
              <w:jc w:val="both"/>
              <w:rPr>
                <w:rFonts w:cstheme="minorHAnsi"/>
              </w:rPr>
            </w:pPr>
            <w:r w:rsidRPr="00FC4501">
              <w:rPr>
                <w:rFonts w:cstheme="minorHAnsi"/>
              </w:rPr>
              <w:t>DFFE</w:t>
            </w:r>
            <w:r w:rsidR="00CE36A3" w:rsidRPr="00FC4501">
              <w:rPr>
                <w:rFonts w:cstheme="minorHAnsi"/>
              </w:rPr>
              <w:t xml:space="preserve"> and BIOFIN will engage with provinces on the development case and the business case for the certification scheme in preparation for national </w:t>
            </w:r>
            <w:r w:rsidR="00461B7A" w:rsidRPr="00A94DCE">
              <w:rPr>
                <w:rFonts w:cstheme="minorHAnsi"/>
              </w:rPr>
              <w:t>stakeholde</w:t>
            </w:r>
            <w:r w:rsidR="00461B7A" w:rsidRPr="00FC4501">
              <w:rPr>
                <w:rFonts w:cstheme="minorHAnsi"/>
              </w:rPr>
              <w:t>r engagement</w:t>
            </w:r>
            <w:r w:rsidR="00C61624" w:rsidRPr="00FC4501">
              <w:rPr>
                <w:rFonts w:cstheme="minorHAnsi"/>
              </w:rPr>
              <w:t xml:space="preserve"> wit</w:t>
            </w:r>
            <w:r w:rsidR="00FC4501">
              <w:rPr>
                <w:rFonts w:cstheme="minorHAnsi"/>
              </w:rPr>
              <w:t>h stakeholders at provincial and national levels</w:t>
            </w:r>
            <w:r w:rsidR="00461B7A" w:rsidRPr="00FC4501">
              <w:rPr>
                <w:rFonts w:cstheme="minorHAnsi"/>
              </w:rPr>
              <w:t xml:space="preserve">. </w:t>
            </w:r>
            <w:r w:rsidR="00CE36A3" w:rsidRPr="00FC4501">
              <w:rPr>
                <w:rFonts w:cstheme="minorHAnsi"/>
              </w:rPr>
              <w:t xml:space="preserve"> Discussion </w:t>
            </w:r>
            <w:r w:rsidRPr="00FC4501">
              <w:rPr>
                <w:rFonts w:cstheme="minorHAnsi"/>
              </w:rPr>
              <w:t>will</w:t>
            </w:r>
            <w:r w:rsidR="00CE36A3" w:rsidRPr="00FC4501">
              <w:rPr>
                <w:rFonts w:cstheme="minorHAnsi"/>
              </w:rPr>
              <w:t xml:space="preserve"> also include assessment of extent and capacity of support to the wildlife ranching sector, Biodiversity Economy support opportunities within the context of the District Delivery model and an exploration of what kind of extension support could be made available to new sector entrants.</w:t>
            </w:r>
            <w:r w:rsidR="008040AE" w:rsidRPr="00FC4501">
              <w:rPr>
                <w:rFonts w:cstheme="minorHAnsi"/>
              </w:rPr>
              <w:t xml:space="preserve"> </w:t>
            </w:r>
            <w:r w:rsidR="00CE36A3" w:rsidRPr="00FC4501">
              <w:rPr>
                <w:rFonts w:cstheme="minorHAnsi"/>
              </w:rPr>
              <w:t xml:space="preserve">BIOFIN will </w:t>
            </w:r>
            <w:r w:rsidR="00CE36A3" w:rsidRPr="00A94DCE">
              <w:rPr>
                <w:rFonts w:cstheme="minorHAnsi"/>
              </w:rPr>
              <w:t xml:space="preserve">support </w:t>
            </w:r>
            <w:r w:rsidRPr="00A94DCE">
              <w:rPr>
                <w:rFonts w:cstheme="minorHAnsi"/>
              </w:rPr>
              <w:t>DFFE</w:t>
            </w:r>
            <w:r w:rsidR="00CE36A3" w:rsidRPr="00A94DCE">
              <w:rPr>
                <w:rFonts w:cstheme="minorHAnsi"/>
              </w:rPr>
              <w:t xml:space="preserve"> to conduct a demand</w:t>
            </w:r>
            <w:r w:rsidR="00C61624" w:rsidRPr="00A94DCE">
              <w:rPr>
                <w:rFonts w:cstheme="minorHAnsi"/>
              </w:rPr>
              <w:t>-side</w:t>
            </w:r>
            <w:r w:rsidR="00CE36A3" w:rsidRPr="00A94DCE">
              <w:rPr>
                <w:rFonts w:cstheme="minorHAnsi"/>
              </w:rPr>
              <w:t xml:space="preserve"> study to determine what factors would drive a certification study from a user perspective.</w:t>
            </w:r>
            <w:r w:rsidR="00FC4501" w:rsidRPr="00A94DCE">
              <w:rPr>
                <w:rFonts w:cstheme="minorHAnsi"/>
              </w:rPr>
              <w:t xml:space="preserve"> </w:t>
            </w:r>
            <w:r w:rsidR="00FC4501">
              <w:rPr>
                <w:rFonts w:cstheme="minorHAnsi"/>
              </w:rPr>
              <w:t xml:space="preserve"> This </w:t>
            </w:r>
            <w:r w:rsidR="00FC4501" w:rsidRPr="00FC4501">
              <w:rPr>
                <w:rFonts w:cstheme="minorHAnsi"/>
              </w:rPr>
              <w:t xml:space="preserve">will be </w:t>
            </w:r>
            <w:proofErr w:type="gramStart"/>
            <w:r w:rsidR="00FC4501">
              <w:rPr>
                <w:rFonts w:cstheme="minorHAnsi"/>
              </w:rPr>
              <w:t>enable</w:t>
            </w:r>
            <w:proofErr w:type="gramEnd"/>
            <w:r w:rsidR="00FC4501" w:rsidRPr="00FC4501">
              <w:rPr>
                <w:rFonts w:cstheme="minorHAnsi"/>
              </w:rPr>
              <w:t xml:space="preserve"> participating game ranches can better position themselves to take advantage of opportunities that emerge from such a study, and to refine strategies to consider further insights. </w:t>
            </w:r>
          </w:p>
          <w:p w14:paraId="2089B72E" w14:textId="33DD601E" w:rsidR="00CE36A3" w:rsidRPr="000D2698" w:rsidRDefault="007F4AA3" w:rsidP="00EB220D">
            <w:pPr>
              <w:pStyle w:val="Paragraphedeliste"/>
              <w:numPr>
                <w:ilvl w:val="0"/>
                <w:numId w:val="46"/>
              </w:numPr>
              <w:spacing w:after="0" w:line="240" w:lineRule="auto"/>
              <w:ind w:left="493"/>
              <w:jc w:val="both"/>
              <w:rPr>
                <w:rFonts w:cstheme="minorHAnsi"/>
              </w:rPr>
            </w:pPr>
            <w:r>
              <w:rPr>
                <w:rFonts w:cstheme="minorHAnsi"/>
              </w:rPr>
              <w:t>DFFE</w:t>
            </w:r>
            <w:r w:rsidR="00CE36A3" w:rsidRPr="000D2698">
              <w:rPr>
                <w:rFonts w:cstheme="minorHAnsi"/>
              </w:rPr>
              <w:t xml:space="preserve"> and BIOFIN will undertake field visit</w:t>
            </w:r>
            <w:r w:rsidR="00C61624">
              <w:rPr>
                <w:rFonts w:cstheme="minorHAnsi"/>
              </w:rPr>
              <w:t>s</w:t>
            </w:r>
            <w:r w:rsidR="00CE36A3" w:rsidRPr="000D2698">
              <w:rPr>
                <w:rFonts w:cstheme="minorHAnsi"/>
              </w:rPr>
              <w:t xml:space="preserve"> with industry representatives to investigate practical and operational aspects of </w:t>
            </w:r>
            <w:r w:rsidR="00C61624">
              <w:rPr>
                <w:rFonts w:cstheme="minorHAnsi"/>
              </w:rPr>
              <w:t xml:space="preserve">other </w:t>
            </w:r>
            <w:r w:rsidR="00CE36A3" w:rsidRPr="000D2698">
              <w:rPr>
                <w:rFonts w:cstheme="minorHAnsi"/>
              </w:rPr>
              <w:t xml:space="preserve">certification systems in primary sectors such as forestry and fishing industries. </w:t>
            </w:r>
            <w:r w:rsidR="00FC4501">
              <w:rPr>
                <w:rFonts w:cstheme="minorHAnsi"/>
              </w:rPr>
              <w:t xml:space="preserve">Links will also be made with the UNDP commodities </w:t>
            </w:r>
            <w:r w:rsidR="00FF1C5F">
              <w:rPr>
                <w:rFonts w:cstheme="minorHAnsi"/>
              </w:rPr>
              <w:t>programme</w:t>
            </w:r>
            <w:r w:rsidR="00FC4501">
              <w:rPr>
                <w:rFonts w:cstheme="minorHAnsi"/>
              </w:rPr>
              <w:t xml:space="preserve"> to share lessons learnt.</w:t>
            </w:r>
          </w:p>
          <w:p w14:paraId="5E451270" w14:textId="2FC2A52C" w:rsidR="00CE36A3" w:rsidRPr="001C187A" w:rsidRDefault="00CE36A3" w:rsidP="00EB220D">
            <w:pPr>
              <w:pStyle w:val="Paragraphedeliste"/>
              <w:numPr>
                <w:ilvl w:val="0"/>
                <w:numId w:val="46"/>
              </w:numPr>
              <w:spacing w:after="0" w:line="240" w:lineRule="auto"/>
              <w:ind w:left="493"/>
              <w:jc w:val="both"/>
              <w:rPr>
                <w:rFonts w:cstheme="minorHAnsi"/>
              </w:rPr>
            </w:pPr>
            <w:r w:rsidRPr="000D2698">
              <w:rPr>
                <w:rFonts w:cstheme="minorHAnsi"/>
              </w:rPr>
              <w:t xml:space="preserve">BIOFIN will support </w:t>
            </w:r>
            <w:r w:rsidR="007F4AA3">
              <w:rPr>
                <w:rFonts w:cstheme="minorHAnsi"/>
              </w:rPr>
              <w:t>DFFE</w:t>
            </w:r>
            <w:r w:rsidRPr="000D2698">
              <w:rPr>
                <w:rFonts w:cstheme="minorHAnsi"/>
              </w:rPr>
              <w:t xml:space="preserve"> in stakeholder engagement across the country to present and discuss the development case and the business case for the certification scheme, and to get an idea of what kind of transformation support through formal and/or informal mentorships and partnerships are being </w:t>
            </w:r>
            <w:r w:rsidR="00065E74" w:rsidRPr="000D2698">
              <w:rPr>
                <w:rFonts w:cstheme="minorHAnsi"/>
              </w:rPr>
              <w:t>undertaken.</w:t>
            </w:r>
            <w:r w:rsidR="00B93E0A">
              <w:rPr>
                <w:rFonts w:cstheme="minorHAnsi"/>
              </w:rPr>
              <w:t xml:space="preserve"> </w:t>
            </w:r>
            <w:r w:rsidR="00B93E0A" w:rsidRPr="001C187A">
              <w:rPr>
                <w:rFonts w:cstheme="minorHAnsi"/>
              </w:rPr>
              <w:t xml:space="preserve">This </w:t>
            </w:r>
            <w:r w:rsidR="009F7297" w:rsidRPr="001C187A">
              <w:rPr>
                <w:rFonts w:cstheme="minorHAnsi"/>
              </w:rPr>
              <w:t>activity</w:t>
            </w:r>
            <w:r w:rsidR="00B93E0A" w:rsidRPr="001C187A">
              <w:rPr>
                <w:rFonts w:cstheme="minorHAnsi"/>
              </w:rPr>
              <w:t xml:space="preserve"> will </w:t>
            </w:r>
            <w:r w:rsidR="009F7297" w:rsidRPr="001C187A">
              <w:rPr>
                <w:rFonts w:cstheme="minorHAnsi"/>
              </w:rPr>
              <w:t xml:space="preserve">also involve the development of communication materials such as short videos, social media graphics, </w:t>
            </w:r>
            <w:proofErr w:type="gramStart"/>
            <w:r w:rsidR="009F7297" w:rsidRPr="001C187A">
              <w:rPr>
                <w:rFonts w:cstheme="minorHAnsi"/>
              </w:rPr>
              <w:t>flyers</w:t>
            </w:r>
            <w:proofErr w:type="gramEnd"/>
            <w:r w:rsidR="009F7297" w:rsidRPr="001C187A">
              <w:rPr>
                <w:rFonts w:cstheme="minorHAnsi"/>
              </w:rPr>
              <w:t xml:space="preserve"> and brochures. </w:t>
            </w:r>
          </w:p>
          <w:p w14:paraId="169DDDB2" w14:textId="592897A9" w:rsidR="0080486F" w:rsidRPr="0059640F" w:rsidRDefault="005D4A05" w:rsidP="00EB220D">
            <w:pPr>
              <w:pStyle w:val="Paragraphedeliste"/>
              <w:numPr>
                <w:ilvl w:val="0"/>
                <w:numId w:val="46"/>
              </w:numPr>
              <w:spacing w:after="0" w:line="240" w:lineRule="auto"/>
              <w:ind w:left="493"/>
              <w:jc w:val="both"/>
            </w:pPr>
            <w:r w:rsidRPr="001C187A">
              <w:rPr>
                <w:rFonts w:cstheme="minorHAnsi"/>
              </w:rPr>
              <w:t>SANBI</w:t>
            </w:r>
            <w:r w:rsidR="00E15792" w:rsidRPr="001C187A">
              <w:rPr>
                <w:rFonts w:cstheme="minorHAnsi"/>
              </w:rPr>
              <w:t xml:space="preserve"> and BIOFIN</w:t>
            </w:r>
            <w:r w:rsidRPr="001C187A">
              <w:rPr>
                <w:rFonts w:cstheme="minorHAnsi"/>
              </w:rPr>
              <w:t xml:space="preserve"> </w:t>
            </w:r>
            <w:r w:rsidR="00CE36A3" w:rsidRPr="001C187A">
              <w:rPr>
                <w:rFonts w:cstheme="minorHAnsi"/>
              </w:rPr>
              <w:t xml:space="preserve">will support the development of sustainability standards for </w:t>
            </w:r>
            <w:r w:rsidR="007D0782" w:rsidRPr="001C187A">
              <w:rPr>
                <w:rFonts w:cstheme="minorHAnsi"/>
              </w:rPr>
              <w:t xml:space="preserve">wildlife ranching for </w:t>
            </w:r>
            <w:r w:rsidR="00CE36A3" w:rsidRPr="001C187A">
              <w:rPr>
                <w:rFonts w:cstheme="minorHAnsi"/>
              </w:rPr>
              <w:t xml:space="preserve">the landscape level, species wildness continuum and individual sector activities. </w:t>
            </w:r>
            <w:r w:rsidR="008A6700" w:rsidRPr="001C187A">
              <w:rPr>
                <w:rFonts w:cstheme="minorHAnsi"/>
              </w:rPr>
              <w:t xml:space="preserve">The process of the development of standards </w:t>
            </w:r>
            <w:r w:rsidR="00B41D28" w:rsidRPr="001C187A">
              <w:rPr>
                <w:rFonts w:cstheme="minorHAnsi"/>
              </w:rPr>
              <w:t xml:space="preserve">will be a </w:t>
            </w:r>
            <w:r w:rsidR="00E750F3" w:rsidRPr="001C187A">
              <w:rPr>
                <w:rFonts w:cstheme="minorHAnsi"/>
              </w:rPr>
              <w:t>consultative and inclusive process involving different actors</w:t>
            </w:r>
            <w:r w:rsidR="00B07A39" w:rsidRPr="001C187A">
              <w:rPr>
                <w:rFonts w:cstheme="minorHAnsi"/>
              </w:rPr>
              <w:t xml:space="preserve"> including </w:t>
            </w:r>
            <w:r w:rsidR="00C877FE" w:rsidRPr="001C187A">
              <w:rPr>
                <w:rFonts w:cstheme="minorHAnsi"/>
              </w:rPr>
              <w:t xml:space="preserve">DFFE, </w:t>
            </w:r>
            <w:r w:rsidR="00B07A39" w:rsidRPr="001C187A">
              <w:rPr>
                <w:rFonts w:cstheme="minorHAnsi"/>
              </w:rPr>
              <w:t>WRSA</w:t>
            </w:r>
            <w:r w:rsidR="0080486F" w:rsidRPr="001C187A">
              <w:rPr>
                <w:rFonts w:cstheme="minorHAnsi"/>
              </w:rPr>
              <w:t xml:space="preserve"> and </w:t>
            </w:r>
            <w:r w:rsidR="004B03E8" w:rsidRPr="001C187A">
              <w:rPr>
                <w:rFonts w:cstheme="minorHAnsi"/>
              </w:rPr>
              <w:t>game ranch owner</w:t>
            </w:r>
            <w:r w:rsidR="00C877FE" w:rsidRPr="001C187A">
              <w:rPr>
                <w:rFonts w:cstheme="minorHAnsi"/>
              </w:rPr>
              <w:t>s</w:t>
            </w:r>
            <w:r w:rsidR="00E750F3" w:rsidRPr="001C187A">
              <w:rPr>
                <w:rFonts w:cstheme="minorHAnsi"/>
              </w:rPr>
              <w:t xml:space="preserve">. </w:t>
            </w:r>
            <w:r w:rsidR="00130541" w:rsidRPr="001C187A">
              <w:rPr>
                <w:rFonts w:cstheme="minorHAnsi"/>
              </w:rPr>
              <w:t xml:space="preserve">The wildlife </w:t>
            </w:r>
            <w:r w:rsidR="00F32C77" w:rsidRPr="001C187A">
              <w:rPr>
                <w:rFonts w:cstheme="minorHAnsi"/>
              </w:rPr>
              <w:t>task team</w:t>
            </w:r>
            <w:r w:rsidR="00130541" w:rsidRPr="001C187A">
              <w:rPr>
                <w:rFonts w:cstheme="minorHAnsi"/>
              </w:rPr>
              <w:t xml:space="preserve"> will drive this process up until the point where</w:t>
            </w:r>
            <w:r w:rsidR="00130541" w:rsidRPr="00130541">
              <w:rPr>
                <w:rFonts w:cstheme="minorHAnsi"/>
              </w:rPr>
              <w:t xml:space="preserve"> state </w:t>
            </w:r>
            <w:r w:rsidR="00130541" w:rsidRPr="00CB3366">
              <w:rPr>
                <w:rFonts w:cstheme="minorHAnsi"/>
              </w:rPr>
              <w:t>regulated norms and standards may be developed. A wide range of industry stakeholders will be involved in the development phase</w:t>
            </w:r>
            <w:r w:rsidR="00016A00" w:rsidRPr="00CB3366">
              <w:rPr>
                <w:rFonts w:cstheme="minorHAnsi"/>
              </w:rPr>
              <w:t xml:space="preserve">. </w:t>
            </w:r>
          </w:p>
          <w:p w14:paraId="4C735A57" w14:textId="2DE0A851" w:rsidR="00327046" w:rsidRPr="00327046" w:rsidRDefault="00327046" w:rsidP="00EB220D">
            <w:pPr>
              <w:pStyle w:val="Paragraphedeliste"/>
              <w:numPr>
                <w:ilvl w:val="0"/>
                <w:numId w:val="46"/>
              </w:numPr>
              <w:spacing w:after="0" w:line="240" w:lineRule="auto"/>
              <w:ind w:left="493"/>
              <w:jc w:val="both"/>
            </w:pPr>
            <w:r>
              <w:rPr>
                <w:rFonts w:cstheme="minorHAnsi"/>
              </w:rPr>
              <w:lastRenderedPageBreak/>
              <w:t xml:space="preserve"> </w:t>
            </w:r>
            <w:r w:rsidR="00FC4501" w:rsidRPr="00FB4804">
              <w:rPr>
                <w:rFonts w:cstheme="minorHAnsi"/>
              </w:rPr>
              <w:t>DFFE will d</w:t>
            </w:r>
            <w:r w:rsidR="00CE36A3" w:rsidRPr="00FB4804">
              <w:rPr>
                <w:rFonts w:cstheme="minorHAnsi"/>
              </w:rPr>
              <w:t>evelop a game ranch management plan template that addresses the criteria defined in the sustainability standards including template for a periodic conservation performance report that includes conservation outcomes (measured results of conservation actions), lessons learned (shared experiences on addressing threats and realizing opportunities, adaptive management (revisions of the conservation programmes).</w:t>
            </w:r>
          </w:p>
          <w:p w14:paraId="1418F983" w14:textId="0B2F98E1" w:rsidR="00CE36A3" w:rsidRPr="00F13B5C" w:rsidRDefault="00FC4501" w:rsidP="00EB220D">
            <w:pPr>
              <w:pStyle w:val="Paragraphedeliste"/>
              <w:numPr>
                <w:ilvl w:val="0"/>
                <w:numId w:val="46"/>
              </w:numPr>
              <w:spacing w:after="0" w:line="240" w:lineRule="auto"/>
              <w:ind w:left="493"/>
              <w:jc w:val="both"/>
              <w:rPr>
                <w:rFonts w:cstheme="minorHAnsi"/>
              </w:rPr>
            </w:pPr>
            <w:r w:rsidRPr="00B8374F">
              <w:rPr>
                <w:rFonts w:cstheme="minorHAnsi"/>
              </w:rPr>
              <w:t>DFFE will p</w:t>
            </w:r>
            <w:r w:rsidR="00CE36A3" w:rsidRPr="00B8374F">
              <w:rPr>
                <w:rFonts w:cstheme="minorHAnsi"/>
              </w:rPr>
              <w:t xml:space="preserve">ilot the assessment of several game ranches based on the standards developed, refine standards where </w:t>
            </w:r>
            <w:r w:rsidR="00065E74" w:rsidRPr="00B8374F">
              <w:rPr>
                <w:rFonts w:cstheme="minorHAnsi"/>
              </w:rPr>
              <w:t>necessary.</w:t>
            </w:r>
            <w:r w:rsidR="00B8374F" w:rsidRPr="00B8374F">
              <w:rPr>
                <w:rFonts w:cstheme="minorHAnsi"/>
              </w:rPr>
              <w:t xml:space="preserve"> </w:t>
            </w:r>
            <w:r w:rsidR="00B8374F">
              <w:t>Many certification schemes fail, either in the short- or long-term. Given the substantial amount of time and money that will be required to develop a certification scheme (and the considerable effort that has already been made</w:t>
            </w:r>
            <w:r w:rsidR="00CB3366">
              <w:t>) and</w:t>
            </w:r>
            <w:r w:rsidR="00B8374F">
              <w:t xml:space="preserve"> given the likely benefits for the economy and conservation, a successful outcome is highly desirable. Piloting the scheme will be a critical step in ensuring </w:t>
            </w:r>
            <w:r w:rsidR="00B8374F" w:rsidRPr="005E566F">
              <w:t xml:space="preserve">a robust </w:t>
            </w:r>
            <w:r w:rsidR="00B8374F">
              <w:t>certification scheme that is supported by local and international markets and recognised by the international community. Reference is made to the broader implementation plan for the Finance Solution</w:t>
            </w:r>
          </w:p>
          <w:p w14:paraId="1D28DF33" w14:textId="54724176" w:rsidR="00CE36A3" w:rsidRPr="001C187A" w:rsidRDefault="00FC4501" w:rsidP="00EB220D">
            <w:pPr>
              <w:pStyle w:val="Paragraphedeliste"/>
              <w:numPr>
                <w:ilvl w:val="0"/>
                <w:numId w:val="46"/>
              </w:numPr>
              <w:spacing w:after="0" w:line="240" w:lineRule="auto"/>
              <w:ind w:left="493"/>
              <w:jc w:val="both"/>
              <w:rPr>
                <w:rFonts w:cstheme="minorHAnsi"/>
              </w:rPr>
            </w:pPr>
            <w:r>
              <w:rPr>
                <w:rFonts w:cstheme="minorHAnsi"/>
              </w:rPr>
              <w:t xml:space="preserve"> BIOFIN </w:t>
            </w:r>
            <w:r w:rsidR="00B41AAC">
              <w:rPr>
                <w:rFonts w:cstheme="minorHAnsi"/>
              </w:rPr>
              <w:t xml:space="preserve">will provide technical support to DFFE </w:t>
            </w:r>
            <w:r>
              <w:rPr>
                <w:rFonts w:cstheme="minorHAnsi"/>
              </w:rPr>
              <w:t xml:space="preserve">and SANBI </w:t>
            </w:r>
            <w:r w:rsidR="00FD0989">
              <w:rPr>
                <w:rFonts w:cstheme="minorHAnsi"/>
              </w:rPr>
              <w:t xml:space="preserve">to </w:t>
            </w:r>
            <w:r>
              <w:rPr>
                <w:rFonts w:cstheme="minorHAnsi"/>
              </w:rPr>
              <w:t>r</w:t>
            </w:r>
            <w:r w:rsidR="00CE36A3" w:rsidRPr="000D2698">
              <w:rPr>
                <w:rFonts w:cstheme="minorHAnsi"/>
              </w:rPr>
              <w:t xml:space="preserve">efine the detail on the proposed certification scheme design and start up processes </w:t>
            </w:r>
            <w:r w:rsidR="007F4AA3">
              <w:rPr>
                <w:rFonts w:cstheme="minorHAnsi"/>
              </w:rPr>
              <w:t>getting</w:t>
            </w:r>
            <w:r w:rsidR="00CE36A3" w:rsidRPr="000D2698">
              <w:rPr>
                <w:rFonts w:cstheme="minorHAnsi"/>
              </w:rPr>
              <w:t xml:space="preserve"> help o</w:t>
            </w:r>
            <w:r w:rsidR="007F4AA3">
              <w:rPr>
                <w:rFonts w:cstheme="minorHAnsi"/>
              </w:rPr>
              <w:t>n</w:t>
            </w:r>
            <w:r w:rsidR="00CE36A3" w:rsidRPr="000D2698">
              <w:rPr>
                <w:rFonts w:cstheme="minorHAnsi"/>
              </w:rPr>
              <w:t xml:space="preserve"> input from a certification specialist with experience in developing schemes in South Africa. The </w:t>
            </w:r>
            <w:r w:rsidR="000C6772">
              <w:rPr>
                <w:rFonts w:cstheme="minorHAnsi"/>
              </w:rPr>
              <w:t xml:space="preserve">design of the </w:t>
            </w:r>
            <w:r w:rsidR="00CE36A3" w:rsidRPr="000D2698">
              <w:rPr>
                <w:rFonts w:cstheme="minorHAnsi"/>
              </w:rPr>
              <w:t xml:space="preserve">scheme </w:t>
            </w:r>
            <w:r w:rsidR="007F4AA3">
              <w:rPr>
                <w:rFonts w:cstheme="minorHAnsi"/>
              </w:rPr>
              <w:t>will</w:t>
            </w:r>
            <w:r w:rsidR="00CE36A3" w:rsidRPr="000D2698">
              <w:rPr>
                <w:rFonts w:cstheme="minorHAnsi"/>
              </w:rPr>
              <w:t xml:space="preserve"> include</w:t>
            </w:r>
            <w:r w:rsidR="007F4AA3">
              <w:rPr>
                <w:rFonts w:cstheme="minorHAnsi"/>
              </w:rPr>
              <w:t xml:space="preserve"> </w:t>
            </w:r>
            <w:r w:rsidR="00B41AAC">
              <w:rPr>
                <w:rFonts w:cstheme="minorHAnsi"/>
              </w:rPr>
              <w:t xml:space="preserve">the institutional setup and </w:t>
            </w:r>
            <w:r w:rsidR="007F4AA3">
              <w:rPr>
                <w:rFonts w:cstheme="minorHAnsi"/>
              </w:rPr>
              <w:t>a</w:t>
            </w:r>
            <w:r w:rsidR="00CE36A3" w:rsidRPr="000D2698">
              <w:rPr>
                <w:rFonts w:cstheme="minorHAnsi"/>
              </w:rPr>
              <w:t xml:space="preserve"> clear outline of the third-party auditing process to provide additional assurance to </w:t>
            </w:r>
            <w:r w:rsidR="00065E74" w:rsidRPr="000D2698">
              <w:rPr>
                <w:rFonts w:cstheme="minorHAnsi"/>
              </w:rPr>
              <w:t>stakeholders</w:t>
            </w:r>
            <w:r w:rsidR="00065E74" w:rsidRPr="001C187A">
              <w:rPr>
                <w:rFonts w:cstheme="minorHAnsi"/>
              </w:rPr>
              <w:t>.</w:t>
            </w:r>
            <w:r w:rsidR="009C23E3" w:rsidRPr="001C187A">
              <w:rPr>
                <w:rFonts w:cstheme="minorHAnsi"/>
              </w:rPr>
              <w:t xml:space="preserve"> The </w:t>
            </w:r>
            <w:r w:rsidR="000C6772" w:rsidRPr="001C187A">
              <w:rPr>
                <w:rFonts w:cstheme="minorHAnsi"/>
              </w:rPr>
              <w:t xml:space="preserve">design of the </w:t>
            </w:r>
            <w:r w:rsidR="009C23E3" w:rsidRPr="001C187A">
              <w:rPr>
                <w:rFonts w:cstheme="minorHAnsi"/>
              </w:rPr>
              <w:t xml:space="preserve">scheme will also </w:t>
            </w:r>
            <w:r w:rsidR="00343AAF" w:rsidRPr="001C187A">
              <w:rPr>
                <w:rFonts w:cstheme="minorHAnsi"/>
              </w:rPr>
              <w:t>include a M&amp;E strate</w:t>
            </w:r>
            <w:r w:rsidR="000C6772" w:rsidRPr="001C187A">
              <w:rPr>
                <w:rFonts w:cstheme="minorHAnsi"/>
              </w:rPr>
              <w:t>gy which</w:t>
            </w:r>
            <w:r w:rsidR="00343AAF" w:rsidRPr="001C187A">
              <w:rPr>
                <w:rFonts w:cstheme="minorHAnsi"/>
              </w:rPr>
              <w:t xml:space="preserve"> will be rolled out along with the certification scheme as recommended by the studies that will be undertaken within this F</w:t>
            </w:r>
            <w:r w:rsidR="000C6772" w:rsidRPr="001C187A">
              <w:rPr>
                <w:rFonts w:cstheme="minorHAnsi"/>
              </w:rPr>
              <w:t xml:space="preserve">inancial </w:t>
            </w:r>
            <w:r w:rsidR="00343AAF" w:rsidRPr="001C187A">
              <w:rPr>
                <w:rFonts w:cstheme="minorHAnsi"/>
              </w:rPr>
              <w:t>S</w:t>
            </w:r>
            <w:r w:rsidR="000C6772" w:rsidRPr="001C187A">
              <w:rPr>
                <w:rFonts w:cstheme="minorHAnsi"/>
              </w:rPr>
              <w:t>olution</w:t>
            </w:r>
            <w:r w:rsidR="00343AAF" w:rsidRPr="001C187A">
              <w:rPr>
                <w:rFonts w:cstheme="minorHAnsi"/>
              </w:rPr>
              <w:t>.</w:t>
            </w:r>
          </w:p>
          <w:p w14:paraId="44075B61" w14:textId="40F5084F" w:rsidR="00CE36A3" w:rsidRPr="000D2698" w:rsidRDefault="007F4AA3" w:rsidP="00EB220D">
            <w:pPr>
              <w:pStyle w:val="Paragraphedeliste"/>
              <w:numPr>
                <w:ilvl w:val="0"/>
                <w:numId w:val="46"/>
              </w:numPr>
              <w:spacing w:after="0" w:line="240" w:lineRule="auto"/>
              <w:ind w:left="493"/>
              <w:jc w:val="both"/>
              <w:rPr>
                <w:rFonts w:cstheme="minorHAnsi"/>
              </w:rPr>
            </w:pPr>
            <w:r>
              <w:rPr>
                <w:rFonts w:cstheme="minorHAnsi"/>
              </w:rPr>
              <w:t>DFFE</w:t>
            </w:r>
            <w:r w:rsidR="00CE36A3" w:rsidRPr="000D2698">
              <w:rPr>
                <w:rFonts w:cstheme="minorHAnsi"/>
              </w:rPr>
              <w:t xml:space="preserve"> will outline range of benefits linked to participation in the </w:t>
            </w:r>
            <w:r w:rsidR="00065E74" w:rsidRPr="000D2698">
              <w:rPr>
                <w:rFonts w:cstheme="minorHAnsi"/>
              </w:rPr>
              <w:t>scheme.</w:t>
            </w:r>
          </w:p>
          <w:p w14:paraId="5FE9410B" w14:textId="421E3A70" w:rsidR="00F13B5C" w:rsidRPr="00FB4804" w:rsidRDefault="00FB4804" w:rsidP="00EB220D">
            <w:pPr>
              <w:pStyle w:val="Paragraphedeliste"/>
              <w:numPr>
                <w:ilvl w:val="0"/>
                <w:numId w:val="46"/>
              </w:numPr>
              <w:spacing w:after="0" w:line="240" w:lineRule="auto"/>
              <w:ind w:left="493"/>
              <w:jc w:val="both"/>
              <w:rPr>
                <w:rFonts w:eastAsia="Times New Roman" w:cs="Times New Roman"/>
              </w:rPr>
            </w:pPr>
            <w:r>
              <w:rPr>
                <w:rFonts w:cstheme="minorHAnsi"/>
              </w:rPr>
              <w:t>DFFE with lead the d</w:t>
            </w:r>
            <w:r w:rsidR="00CE36A3" w:rsidRPr="000D2698">
              <w:rPr>
                <w:rFonts w:cstheme="minorHAnsi"/>
              </w:rPr>
              <w:t xml:space="preserve">evelopment of a Biodiversity Economy brand that would be linked to this certification scheme and develop a </w:t>
            </w:r>
            <w:r w:rsidR="007F4AA3">
              <w:rPr>
                <w:rFonts w:cstheme="minorHAnsi"/>
              </w:rPr>
              <w:t xml:space="preserve">public relations </w:t>
            </w:r>
            <w:r w:rsidR="00065E74" w:rsidRPr="000D2698">
              <w:rPr>
                <w:rFonts w:cstheme="minorHAnsi"/>
              </w:rPr>
              <w:t>campaign.</w:t>
            </w:r>
            <w:r w:rsidR="00CE36A3" w:rsidRPr="000D2698">
              <w:rPr>
                <w:rFonts w:cstheme="minorHAnsi"/>
              </w:rPr>
              <w:t xml:space="preserve"> </w:t>
            </w:r>
            <w:r w:rsidR="00CE36A3" w:rsidRPr="00FC4501">
              <w:rPr>
                <w:rFonts w:cstheme="minorHAnsi"/>
              </w:rPr>
              <w:t xml:space="preserve">BIOFIN will support </w:t>
            </w:r>
            <w:r w:rsidR="007F4AA3" w:rsidRPr="00FC4501">
              <w:rPr>
                <w:rFonts w:cstheme="minorHAnsi"/>
              </w:rPr>
              <w:t>DFFE</w:t>
            </w:r>
            <w:r w:rsidR="00CE36A3" w:rsidRPr="00FC4501">
              <w:rPr>
                <w:rFonts w:cstheme="minorHAnsi"/>
              </w:rPr>
              <w:t xml:space="preserve"> to conduct national </w:t>
            </w:r>
            <w:r w:rsidR="0058617F" w:rsidRPr="00FC4501">
              <w:rPr>
                <w:rFonts w:cstheme="minorHAnsi"/>
              </w:rPr>
              <w:t xml:space="preserve">stakeholder engagement </w:t>
            </w:r>
            <w:r w:rsidR="00CE36A3" w:rsidRPr="00A94DCE">
              <w:rPr>
                <w:rFonts w:cstheme="minorHAnsi"/>
              </w:rPr>
              <w:t>of the proposed certification scheme</w:t>
            </w:r>
            <w:r w:rsidR="00FC4501" w:rsidRPr="00A94DCE">
              <w:rPr>
                <w:rFonts w:cstheme="minorHAnsi"/>
              </w:rPr>
              <w:t xml:space="preserve">. </w:t>
            </w:r>
            <w:r w:rsidR="00FC4501">
              <w:rPr>
                <w:rFonts w:cstheme="minorHAnsi"/>
              </w:rPr>
              <w:t xml:space="preserve">This engagement will also aim to </w:t>
            </w:r>
            <w:r w:rsidR="00FC4501" w:rsidRPr="00FC4501">
              <w:rPr>
                <w:rFonts w:cstheme="minorHAnsi"/>
              </w:rPr>
              <w:t xml:space="preserve">counter the prevailing negative perceptions and narratives around sustainable use of wildlife (including hunting). </w:t>
            </w:r>
          </w:p>
          <w:p w14:paraId="697B4069" w14:textId="77777777" w:rsidR="00AD6DD9" w:rsidRPr="00530B0C" w:rsidRDefault="00CB6EA3" w:rsidP="00EB220D">
            <w:pPr>
              <w:pStyle w:val="Paragraphedeliste"/>
              <w:numPr>
                <w:ilvl w:val="0"/>
                <w:numId w:val="46"/>
              </w:numPr>
              <w:spacing w:after="0" w:line="240" w:lineRule="auto"/>
              <w:ind w:left="493"/>
              <w:jc w:val="both"/>
              <w:rPr>
                <w:rFonts w:eastAsia="Times New Roman"/>
                <w:lang w:val="en-US"/>
              </w:rPr>
            </w:pPr>
            <w:r w:rsidRPr="00F13B5C">
              <w:rPr>
                <w:rFonts w:cstheme="minorHAnsi"/>
              </w:rPr>
              <w:t xml:space="preserve">DFFE will provide marketing and </w:t>
            </w:r>
            <w:r w:rsidR="00FB4804" w:rsidRPr="00F13B5C">
              <w:rPr>
                <w:rFonts w:cstheme="minorHAnsi"/>
              </w:rPr>
              <w:t>a</w:t>
            </w:r>
            <w:r w:rsidR="007D0782" w:rsidRPr="00D20AB4">
              <w:rPr>
                <w:rFonts w:cstheme="minorHAnsi"/>
              </w:rPr>
              <w:t>dvocacy</w:t>
            </w:r>
            <w:r w:rsidR="00A73843" w:rsidRPr="00D20AB4">
              <w:rPr>
                <w:rFonts w:cstheme="minorHAnsi"/>
              </w:rPr>
              <w:t xml:space="preserve"> support for </w:t>
            </w:r>
            <w:r w:rsidR="008B44ED" w:rsidRPr="00A703BA">
              <w:rPr>
                <w:rFonts w:cstheme="minorHAnsi"/>
              </w:rPr>
              <w:t>the certification sche</w:t>
            </w:r>
            <w:r w:rsidR="00AD6DD9" w:rsidRPr="00EA57D5">
              <w:rPr>
                <w:rFonts w:cstheme="minorHAnsi"/>
              </w:rPr>
              <w:t>me.</w:t>
            </w:r>
            <w:r w:rsidR="007D0782" w:rsidRPr="00EB220D">
              <w:rPr>
                <w:rFonts w:cstheme="minorHAnsi"/>
              </w:rPr>
              <w:t xml:space="preserve"> in the first 3 years to roll out the new scheme. </w:t>
            </w:r>
            <w:r w:rsidR="00B8374F">
              <w:t xml:space="preserve">A certification scheme will only be successful if it is widely known and adopted; it will only be used if people see value in it. Demonstrating that the scheme genuinely supports better land management, ecosystem services and economic </w:t>
            </w:r>
            <w:r w:rsidR="00B8374F">
              <w:lastRenderedPageBreak/>
              <w:t xml:space="preserve">growth in an ecologically sustainable </w:t>
            </w:r>
            <w:r w:rsidR="0017554F">
              <w:t>way and</w:t>
            </w:r>
            <w:r w:rsidR="00B8374F">
              <w:t xml:space="preserve"> making this widely known will help promote the widespread use of the scheme.</w:t>
            </w:r>
            <w:r w:rsidR="00B8374F" w:rsidRPr="006E1C08">
              <w:t xml:space="preserve"> </w:t>
            </w:r>
            <w:r w:rsidR="0017554F">
              <w:t>This kind of m</w:t>
            </w:r>
            <w:r w:rsidR="00B8374F" w:rsidRPr="006E1C08">
              <w:t xml:space="preserve">arket </w:t>
            </w:r>
            <w:r w:rsidR="00FB4804">
              <w:t>d</w:t>
            </w:r>
            <w:r w:rsidR="00B8374F" w:rsidRPr="006E1C08">
              <w:t>evelopment through</w:t>
            </w:r>
            <w:r w:rsidR="00B8374F">
              <w:t xml:space="preserve"> </w:t>
            </w:r>
            <w:r w:rsidR="00B8374F" w:rsidRPr="006E1C08">
              <w:t>promotional campaigns and private-public partnerships with suppliers and tourism agencies</w:t>
            </w:r>
            <w:r w:rsidR="0017554F">
              <w:t xml:space="preserve"> can form part of the advocacy strategy.</w:t>
            </w:r>
            <w:r w:rsidR="00B8374F">
              <w:t xml:space="preserve"> </w:t>
            </w:r>
            <w:r w:rsidR="00FD596A">
              <w:t xml:space="preserve">This work is already </w:t>
            </w:r>
            <w:r w:rsidR="00EC1AEF">
              <w:t>set out in the DFFE implementation strategy document and will be done through DFFE</w:t>
            </w:r>
            <w:r w:rsidR="00EC1AEF" w:rsidRPr="001C187A">
              <w:t>.</w:t>
            </w:r>
            <w:r w:rsidR="006C3133" w:rsidRPr="001C187A">
              <w:t xml:space="preserve"> This activity </w:t>
            </w:r>
            <w:r w:rsidR="003A345C">
              <w:t>will</w:t>
            </w:r>
            <w:r w:rsidR="003A345C" w:rsidRPr="001C187A">
              <w:t xml:space="preserve"> </w:t>
            </w:r>
            <w:r w:rsidR="006C3133" w:rsidRPr="001C187A">
              <w:t>be covered by DFFE through its broader wildlife certification implementation plan.</w:t>
            </w:r>
            <w:r w:rsidR="006C3133" w:rsidRPr="00F13B5C">
              <w:rPr>
                <w:rFonts w:eastAsia="Times New Roman"/>
                <w:i/>
                <w:iCs/>
              </w:rPr>
              <w:t xml:space="preserve"> </w:t>
            </w:r>
          </w:p>
          <w:p w14:paraId="0BE455F7" w14:textId="7A855E30" w:rsidR="00530B0C" w:rsidRPr="00530B0C" w:rsidRDefault="00530B0C" w:rsidP="00530B0C">
            <w:pPr>
              <w:ind w:left="133"/>
              <w:jc w:val="both"/>
              <w:rPr>
                <w:rFonts w:eastAsia="Times New Roman"/>
                <w:lang w:val="en-US"/>
              </w:rPr>
            </w:pPr>
          </w:p>
        </w:tc>
      </w:tr>
      <w:tr w:rsidR="00CE36A3" w:rsidRPr="000D2698" w14:paraId="5C22AB45" w14:textId="77777777" w:rsidTr="009373B1">
        <w:tc>
          <w:tcPr>
            <w:tcW w:w="3150" w:type="dxa"/>
          </w:tcPr>
          <w:p w14:paraId="33EB1D2F" w14:textId="28EF30C3" w:rsidR="00CE36A3" w:rsidRPr="00960F26" w:rsidRDefault="007366FC" w:rsidP="00CE36A3">
            <w:pPr>
              <w:pStyle w:val="Paragraphedeliste"/>
              <w:numPr>
                <w:ilvl w:val="0"/>
                <w:numId w:val="21"/>
              </w:numPr>
              <w:spacing w:after="160"/>
              <w:ind w:left="360"/>
              <w:rPr>
                <w:rFonts w:eastAsia="Times New Roman" w:cs="Times New Roman"/>
              </w:rPr>
            </w:pPr>
            <w:r>
              <w:rPr>
                <w:rFonts w:eastAsia="Times New Roman" w:cs="Times New Roman"/>
              </w:rPr>
              <w:lastRenderedPageBreak/>
              <w:t>\</w:t>
            </w:r>
            <w:r w:rsidR="00CE36A3" w:rsidRPr="00960F26">
              <w:rPr>
                <w:rFonts w:eastAsia="Times New Roman" w:cs="Times New Roman"/>
              </w:rPr>
              <w:t xml:space="preserve">Institutional Arrangements </w:t>
            </w:r>
            <w:r w:rsidR="00CE36A3" w:rsidRPr="00960F26">
              <w:rPr>
                <w:rFonts w:eastAsia="Times New Roman" w:cs="Times New Roman"/>
                <w:i/>
              </w:rPr>
              <w:t>(100 words approx.)</w:t>
            </w:r>
            <w:r w:rsidR="00CE36A3" w:rsidRPr="00960F26">
              <w:rPr>
                <w:rFonts w:eastAsia="Times New Roman" w:cs="Times New Roman"/>
              </w:rPr>
              <w:t xml:space="preserve"> </w:t>
            </w:r>
          </w:p>
        </w:tc>
        <w:tc>
          <w:tcPr>
            <w:tcW w:w="6702" w:type="dxa"/>
            <w:gridSpan w:val="2"/>
          </w:tcPr>
          <w:p w14:paraId="5B49F451" w14:textId="63DF48D0" w:rsidR="00CE36A3" w:rsidRPr="00960F26" w:rsidRDefault="007101CC" w:rsidP="003D6108">
            <w:pPr>
              <w:jc w:val="both"/>
              <w:rPr>
                <w:rFonts w:cstheme="minorHAnsi"/>
                <w:sz w:val="22"/>
                <w:szCs w:val="22"/>
              </w:rPr>
            </w:pPr>
            <w:r>
              <w:rPr>
                <w:rFonts w:cstheme="minorHAnsi"/>
                <w:sz w:val="22"/>
                <w:szCs w:val="22"/>
              </w:rPr>
              <w:t>The</w:t>
            </w:r>
            <w:r w:rsidR="008040AE" w:rsidRPr="00960F26">
              <w:rPr>
                <w:rFonts w:cstheme="minorHAnsi"/>
                <w:sz w:val="22"/>
                <w:szCs w:val="22"/>
              </w:rPr>
              <w:t xml:space="preserve"> </w:t>
            </w:r>
            <w:r w:rsidR="006F2091" w:rsidRPr="00960F26">
              <w:rPr>
                <w:rFonts w:cstheme="minorHAnsi"/>
                <w:sz w:val="22"/>
                <w:szCs w:val="22"/>
              </w:rPr>
              <w:t xml:space="preserve">finance </w:t>
            </w:r>
            <w:r w:rsidR="0058617F" w:rsidRPr="00960F26">
              <w:rPr>
                <w:rFonts w:cstheme="minorHAnsi"/>
                <w:sz w:val="22"/>
                <w:szCs w:val="22"/>
              </w:rPr>
              <w:t>s</w:t>
            </w:r>
            <w:r w:rsidR="006F2091" w:rsidRPr="00960F26">
              <w:rPr>
                <w:rFonts w:cstheme="minorHAnsi"/>
                <w:sz w:val="22"/>
                <w:szCs w:val="22"/>
              </w:rPr>
              <w:t xml:space="preserve">olution will be implemented jointly by </w:t>
            </w:r>
            <w:r w:rsidR="0058617F" w:rsidRPr="00960F26">
              <w:rPr>
                <w:rFonts w:cstheme="minorHAnsi"/>
                <w:sz w:val="22"/>
                <w:szCs w:val="22"/>
              </w:rPr>
              <w:t xml:space="preserve">the </w:t>
            </w:r>
            <w:r w:rsidR="00E875AF" w:rsidRPr="00960F26">
              <w:rPr>
                <w:rFonts w:cstheme="minorHAnsi"/>
                <w:sz w:val="22"/>
                <w:szCs w:val="22"/>
              </w:rPr>
              <w:t>BIOFIN core team</w:t>
            </w:r>
            <w:r w:rsidR="00DE1C4A" w:rsidRPr="00960F26">
              <w:rPr>
                <w:rFonts w:cstheme="minorHAnsi"/>
                <w:sz w:val="22"/>
                <w:szCs w:val="22"/>
              </w:rPr>
              <w:t>, SANBI</w:t>
            </w:r>
            <w:r w:rsidR="00E875AF" w:rsidRPr="00960F26">
              <w:rPr>
                <w:rFonts w:cstheme="minorHAnsi"/>
                <w:sz w:val="22"/>
                <w:szCs w:val="22"/>
              </w:rPr>
              <w:t xml:space="preserve"> and DFFE. </w:t>
            </w:r>
            <w:r w:rsidR="000F4685" w:rsidRPr="00960F26">
              <w:rPr>
                <w:rFonts w:cstheme="minorHAnsi"/>
                <w:sz w:val="22"/>
                <w:szCs w:val="22"/>
              </w:rPr>
              <w:t xml:space="preserve">The already </w:t>
            </w:r>
            <w:r w:rsidR="00960F26" w:rsidRPr="00960F26">
              <w:rPr>
                <w:rFonts w:cstheme="minorHAnsi"/>
                <w:sz w:val="22"/>
                <w:szCs w:val="22"/>
              </w:rPr>
              <w:t>existent</w:t>
            </w:r>
            <w:r w:rsidR="00C90109" w:rsidRPr="00960F26">
              <w:rPr>
                <w:rFonts w:cstheme="minorHAnsi"/>
                <w:sz w:val="22"/>
                <w:szCs w:val="22"/>
              </w:rPr>
              <w:t xml:space="preserve"> </w:t>
            </w:r>
            <w:r w:rsidR="00A714F0" w:rsidRPr="00960F26">
              <w:rPr>
                <w:rFonts w:cstheme="minorHAnsi"/>
                <w:sz w:val="22"/>
                <w:szCs w:val="22"/>
              </w:rPr>
              <w:t xml:space="preserve">task team </w:t>
            </w:r>
            <w:r w:rsidR="00D8692E" w:rsidRPr="00960F26">
              <w:rPr>
                <w:rFonts w:cstheme="minorHAnsi"/>
                <w:sz w:val="22"/>
                <w:szCs w:val="22"/>
              </w:rPr>
              <w:t xml:space="preserve">with members </w:t>
            </w:r>
            <w:r w:rsidR="00CE36A3" w:rsidRPr="00960F26">
              <w:rPr>
                <w:rFonts w:cstheme="minorHAnsi"/>
                <w:sz w:val="22"/>
                <w:szCs w:val="22"/>
              </w:rPr>
              <w:t xml:space="preserve">from government, private and non-profit organization stakeholders </w:t>
            </w:r>
            <w:r w:rsidR="000F4685" w:rsidRPr="00960F26">
              <w:rPr>
                <w:rFonts w:cstheme="minorHAnsi"/>
                <w:sz w:val="22"/>
                <w:szCs w:val="22"/>
              </w:rPr>
              <w:t xml:space="preserve">will periodically </w:t>
            </w:r>
            <w:r w:rsidR="00CE36A3" w:rsidRPr="00960F26">
              <w:rPr>
                <w:rFonts w:cstheme="minorHAnsi"/>
                <w:sz w:val="22"/>
                <w:szCs w:val="22"/>
              </w:rPr>
              <w:t xml:space="preserve">report to the South African BIOFIN </w:t>
            </w:r>
            <w:r w:rsidR="000F4685" w:rsidRPr="00960F26">
              <w:rPr>
                <w:rFonts w:cstheme="minorHAnsi"/>
                <w:sz w:val="22"/>
                <w:szCs w:val="22"/>
              </w:rPr>
              <w:t xml:space="preserve">core team </w:t>
            </w:r>
            <w:r w:rsidR="00CE36A3" w:rsidRPr="00960F26">
              <w:rPr>
                <w:rFonts w:cstheme="minorHAnsi"/>
                <w:sz w:val="22"/>
                <w:szCs w:val="22"/>
              </w:rPr>
              <w:t>and the Wildlife Forum</w:t>
            </w:r>
            <w:r w:rsidR="00A94DCE" w:rsidRPr="00960F26">
              <w:rPr>
                <w:rFonts w:cstheme="minorHAnsi"/>
                <w:sz w:val="22"/>
                <w:szCs w:val="22"/>
              </w:rPr>
              <w:t>. SANBI forms part of the existent task team and will provide technical input and co-</w:t>
            </w:r>
            <w:r w:rsidR="00EB220D" w:rsidRPr="00960F26">
              <w:rPr>
                <w:rFonts w:cstheme="minorHAnsi"/>
                <w:sz w:val="22"/>
                <w:szCs w:val="22"/>
              </w:rPr>
              <w:t>financing</w:t>
            </w:r>
            <w:r w:rsidR="00A94DCE" w:rsidRPr="00960F26">
              <w:rPr>
                <w:rFonts w:cstheme="minorHAnsi"/>
                <w:sz w:val="22"/>
                <w:szCs w:val="22"/>
              </w:rPr>
              <w:t xml:space="preserve">. </w:t>
            </w:r>
            <w:r w:rsidR="00DE1C4A" w:rsidRPr="00960F26">
              <w:rPr>
                <w:rFonts w:cstheme="minorHAnsi"/>
                <w:sz w:val="22"/>
                <w:szCs w:val="22"/>
              </w:rPr>
              <w:t>EWT</w:t>
            </w:r>
            <w:r w:rsidR="00960F26" w:rsidRPr="00960F26">
              <w:rPr>
                <w:rFonts w:cstheme="minorHAnsi"/>
                <w:sz w:val="22"/>
                <w:szCs w:val="22"/>
              </w:rPr>
              <w:t xml:space="preserve"> (Endangered Wildlife Trust, a national NGO)</w:t>
            </w:r>
            <w:r w:rsidR="00DE1C4A" w:rsidRPr="00960F26">
              <w:rPr>
                <w:rFonts w:cstheme="minorHAnsi"/>
                <w:sz w:val="22"/>
                <w:szCs w:val="22"/>
              </w:rPr>
              <w:t xml:space="preserve"> forms part of the task team providing technical input. </w:t>
            </w:r>
            <w:r w:rsidR="00A612C3" w:rsidRPr="00960F26">
              <w:rPr>
                <w:rFonts w:cstheme="minorHAnsi"/>
                <w:sz w:val="22"/>
                <w:szCs w:val="22"/>
              </w:rPr>
              <w:t xml:space="preserve">Other task team members will be invited from Wildlife Ranching South Africa and the </w:t>
            </w:r>
            <w:r w:rsidR="00960F26" w:rsidRPr="00960F26">
              <w:rPr>
                <w:rFonts w:cstheme="minorHAnsi"/>
                <w:sz w:val="22"/>
                <w:szCs w:val="22"/>
              </w:rPr>
              <w:t>Department</w:t>
            </w:r>
            <w:r w:rsidR="00A612C3" w:rsidRPr="00960F26">
              <w:rPr>
                <w:rFonts w:cstheme="minorHAnsi"/>
                <w:sz w:val="22"/>
                <w:szCs w:val="22"/>
              </w:rPr>
              <w:t xml:space="preserve"> of Agriculture, Land Reform and Rural Development</w:t>
            </w:r>
            <w:r w:rsidR="00AE252B" w:rsidRPr="00960F26">
              <w:rPr>
                <w:rFonts w:cstheme="minorHAnsi"/>
                <w:sz w:val="22"/>
                <w:szCs w:val="22"/>
              </w:rPr>
              <w:t xml:space="preserve"> (DALRRD) both which are part of the wildlife forum</w:t>
            </w:r>
            <w:r w:rsidR="00A612C3" w:rsidRPr="00960F26">
              <w:rPr>
                <w:rFonts w:cstheme="minorHAnsi"/>
                <w:sz w:val="22"/>
                <w:szCs w:val="22"/>
              </w:rPr>
              <w:t>.</w:t>
            </w:r>
            <w:r w:rsidR="00AE252B" w:rsidRPr="00960F26">
              <w:rPr>
                <w:rFonts w:cstheme="minorHAnsi"/>
                <w:sz w:val="22"/>
                <w:szCs w:val="22"/>
              </w:rPr>
              <w:t xml:space="preserve"> </w:t>
            </w:r>
            <w:r w:rsidR="00A612C3" w:rsidRPr="00960F26">
              <w:rPr>
                <w:rFonts w:cstheme="minorHAnsi"/>
                <w:sz w:val="22"/>
                <w:szCs w:val="22"/>
              </w:rPr>
              <w:t xml:space="preserve"> </w:t>
            </w:r>
          </w:p>
          <w:p w14:paraId="5DCB5257" w14:textId="38DE75A8" w:rsidR="00CE36A3" w:rsidRPr="00960F26" w:rsidRDefault="00960F26" w:rsidP="003D6108">
            <w:pPr>
              <w:jc w:val="both"/>
              <w:rPr>
                <w:rFonts w:cs="Times New Roman"/>
                <w:i/>
                <w:sz w:val="22"/>
                <w:szCs w:val="22"/>
              </w:rPr>
            </w:pPr>
            <w:r w:rsidRPr="00960F26">
              <w:rPr>
                <w:rFonts w:cstheme="minorHAnsi"/>
                <w:sz w:val="22"/>
                <w:szCs w:val="22"/>
              </w:rPr>
              <w:t xml:space="preserve">The </w:t>
            </w:r>
            <w:r w:rsidR="00CE36A3" w:rsidRPr="00960F26">
              <w:rPr>
                <w:rFonts w:cstheme="minorHAnsi"/>
                <w:sz w:val="22"/>
                <w:szCs w:val="22"/>
              </w:rPr>
              <w:t xml:space="preserve">Task Team </w:t>
            </w:r>
            <w:r w:rsidRPr="00960F26">
              <w:rPr>
                <w:rFonts w:cstheme="minorHAnsi"/>
                <w:sz w:val="22"/>
                <w:szCs w:val="22"/>
              </w:rPr>
              <w:t>will</w:t>
            </w:r>
            <w:r w:rsidR="00CE36A3" w:rsidRPr="00960F26">
              <w:rPr>
                <w:rFonts w:cstheme="minorHAnsi"/>
                <w:sz w:val="22"/>
                <w:szCs w:val="22"/>
              </w:rPr>
              <w:t xml:space="preserve"> determine</w:t>
            </w:r>
            <w:r w:rsidR="007F4AA3" w:rsidRPr="00960F26">
              <w:rPr>
                <w:rFonts w:cstheme="minorHAnsi"/>
                <w:sz w:val="22"/>
                <w:szCs w:val="22"/>
              </w:rPr>
              <w:t xml:space="preserve"> the</w:t>
            </w:r>
            <w:r w:rsidR="00CE36A3" w:rsidRPr="00960F26">
              <w:rPr>
                <w:rFonts w:cstheme="minorHAnsi"/>
                <w:sz w:val="22"/>
                <w:szCs w:val="22"/>
              </w:rPr>
              <w:t xml:space="preserve"> scope of specialist studies as described in the activities above. </w:t>
            </w:r>
          </w:p>
        </w:tc>
      </w:tr>
      <w:tr w:rsidR="00CE36A3" w:rsidRPr="000D2698" w14:paraId="42BF8B21" w14:textId="77777777" w:rsidTr="009373B1">
        <w:trPr>
          <w:trHeight w:val="1124"/>
        </w:trPr>
        <w:tc>
          <w:tcPr>
            <w:tcW w:w="3150" w:type="dxa"/>
          </w:tcPr>
          <w:p w14:paraId="391163D6" w14:textId="1614ECE8" w:rsidR="00CE36A3" w:rsidRPr="00960F26" w:rsidRDefault="00CE36A3" w:rsidP="00CE36A3">
            <w:pPr>
              <w:pStyle w:val="Paragraphedeliste"/>
              <w:numPr>
                <w:ilvl w:val="0"/>
                <w:numId w:val="21"/>
              </w:numPr>
              <w:spacing w:after="160"/>
              <w:ind w:left="360"/>
              <w:rPr>
                <w:rFonts w:eastAsia="Times New Roman" w:cs="Times New Roman"/>
              </w:rPr>
            </w:pPr>
            <w:r w:rsidRPr="00960F26">
              <w:rPr>
                <w:rFonts w:eastAsia="Times New Roman" w:cs="Times New Roman"/>
              </w:rPr>
              <w:t xml:space="preserve">Main risks and management response for solution implementation </w:t>
            </w:r>
            <w:r w:rsidRPr="00960F26">
              <w:rPr>
                <w:rFonts w:eastAsia="Times New Roman" w:cs="Times New Roman"/>
                <w:i/>
              </w:rPr>
              <w:t>(100 words approx..)</w:t>
            </w:r>
          </w:p>
        </w:tc>
        <w:tc>
          <w:tcPr>
            <w:tcW w:w="6702" w:type="dxa"/>
            <w:gridSpan w:val="2"/>
          </w:tcPr>
          <w:p w14:paraId="2B8BD3B6" w14:textId="66769775" w:rsidR="00CE36A3" w:rsidRPr="00960F26" w:rsidRDefault="00CE36A3" w:rsidP="003D6108">
            <w:pPr>
              <w:jc w:val="both"/>
              <w:rPr>
                <w:rFonts w:cstheme="minorHAnsi"/>
                <w:sz w:val="22"/>
                <w:szCs w:val="22"/>
              </w:rPr>
            </w:pPr>
            <w:r w:rsidRPr="00960F26">
              <w:rPr>
                <w:rFonts w:cstheme="minorHAnsi"/>
                <w:sz w:val="22"/>
                <w:szCs w:val="22"/>
              </w:rPr>
              <w:t xml:space="preserve">The main risks associated with this solution is limited uptake of the proposed scheme by the ranching sector and potential consumers. This will be mitigated through stakeholder engagement with the sector where the certification scheme is introduced and tested. It can also be </w:t>
            </w:r>
            <w:r w:rsidR="0043243D" w:rsidRPr="00960F26">
              <w:rPr>
                <w:rFonts w:cstheme="minorHAnsi"/>
                <w:sz w:val="22"/>
                <w:szCs w:val="22"/>
              </w:rPr>
              <w:t>mitigated</w:t>
            </w:r>
            <w:r w:rsidRPr="00960F26">
              <w:rPr>
                <w:rFonts w:cstheme="minorHAnsi"/>
                <w:sz w:val="22"/>
                <w:szCs w:val="22"/>
              </w:rPr>
              <w:t xml:space="preserve"> through </w:t>
            </w:r>
            <w:r w:rsidR="0043243D" w:rsidRPr="00960F26">
              <w:rPr>
                <w:rFonts w:cstheme="minorHAnsi"/>
                <w:sz w:val="22"/>
                <w:szCs w:val="22"/>
              </w:rPr>
              <w:t xml:space="preserve">clearly showing prospective </w:t>
            </w:r>
            <w:proofErr w:type="gramStart"/>
            <w:r w:rsidR="0043243D" w:rsidRPr="00960F26">
              <w:rPr>
                <w:rFonts w:cstheme="minorHAnsi"/>
                <w:sz w:val="22"/>
                <w:szCs w:val="22"/>
              </w:rPr>
              <w:t>ranchers</w:t>
            </w:r>
            <w:proofErr w:type="gramEnd"/>
            <w:r w:rsidR="0043243D" w:rsidRPr="00960F26">
              <w:rPr>
                <w:rFonts w:cstheme="minorHAnsi"/>
                <w:sz w:val="22"/>
                <w:szCs w:val="22"/>
              </w:rPr>
              <w:t xml:space="preserve"> </w:t>
            </w:r>
            <w:r w:rsidRPr="00960F26">
              <w:rPr>
                <w:rFonts w:cstheme="minorHAnsi"/>
                <w:sz w:val="22"/>
                <w:szCs w:val="22"/>
              </w:rPr>
              <w:t xml:space="preserve">evidence of increased market share </w:t>
            </w:r>
            <w:r w:rsidR="0043243D" w:rsidRPr="00960F26">
              <w:rPr>
                <w:rFonts w:cstheme="minorHAnsi"/>
                <w:sz w:val="22"/>
                <w:szCs w:val="22"/>
              </w:rPr>
              <w:t xml:space="preserve">should they join the scheme </w:t>
            </w:r>
            <w:r w:rsidRPr="00960F26">
              <w:rPr>
                <w:rFonts w:cstheme="minorHAnsi"/>
                <w:sz w:val="22"/>
                <w:szCs w:val="22"/>
              </w:rPr>
              <w:t xml:space="preserve">(especially internally) </w:t>
            </w:r>
            <w:r w:rsidR="00DE1C4A" w:rsidRPr="00960F26">
              <w:rPr>
                <w:rFonts w:cstheme="minorHAnsi"/>
                <w:sz w:val="22"/>
                <w:szCs w:val="22"/>
              </w:rPr>
              <w:t xml:space="preserve">and other benefits of operating under </w:t>
            </w:r>
            <w:r w:rsidRPr="00960F26">
              <w:rPr>
                <w:rFonts w:cstheme="minorHAnsi"/>
                <w:sz w:val="22"/>
                <w:szCs w:val="22"/>
              </w:rPr>
              <w:t xml:space="preserve">an eco-label. </w:t>
            </w:r>
            <w:r w:rsidR="00B262CB">
              <w:rPr>
                <w:rFonts w:cstheme="minorHAnsi"/>
                <w:sz w:val="22"/>
                <w:szCs w:val="22"/>
              </w:rPr>
              <w:t xml:space="preserve"> </w:t>
            </w:r>
            <w:r w:rsidR="00B262CB" w:rsidRPr="001C187A">
              <w:rPr>
                <w:rFonts w:cstheme="minorHAnsi"/>
                <w:sz w:val="22"/>
                <w:szCs w:val="22"/>
              </w:rPr>
              <w:t>DFFE will also provide marketing and advocacy support for the certification scheme</w:t>
            </w:r>
            <w:r w:rsidR="00D544D7" w:rsidRPr="001C187A">
              <w:rPr>
                <w:rFonts w:cstheme="minorHAnsi"/>
                <w:sz w:val="22"/>
                <w:szCs w:val="22"/>
              </w:rPr>
              <w:t xml:space="preserve"> as a means of mitigating this risk</w:t>
            </w:r>
            <w:r w:rsidR="00F13B5C" w:rsidRPr="001C187A">
              <w:rPr>
                <w:rFonts w:cstheme="minorHAnsi"/>
                <w:sz w:val="22"/>
                <w:szCs w:val="22"/>
              </w:rPr>
              <w:t>.</w:t>
            </w:r>
          </w:p>
          <w:p w14:paraId="5104AF53" w14:textId="77777777" w:rsidR="003C2093" w:rsidRPr="00960F26" w:rsidRDefault="003C2093" w:rsidP="003D6108">
            <w:pPr>
              <w:jc w:val="both"/>
              <w:rPr>
                <w:rFonts w:cstheme="minorHAnsi"/>
                <w:sz w:val="22"/>
                <w:szCs w:val="22"/>
              </w:rPr>
            </w:pPr>
          </w:p>
          <w:p w14:paraId="2E45C024" w14:textId="63783310" w:rsidR="00CE36A3" w:rsidRPr="00960F26" w:rsidRDefault="00CE36A3" w:rsidP="00D8151D">
            <w:pPr>
              <w:jc w:val="both"/>
              <w:rPr>
                <w:rFonts w:cstheme="minorHAnsi"/>
                <w:sz w:val="22"/>
                <w:szCs w:val="22"/>
              </w:rPr>
            </w:pPr>
            <w:r w:rsidRPr="00960F26">
              <w:rPr>
                <w:rFonts w:cstheme="minorHAnsi"/>
                <w:sz w:val="22"/>
                <w:szCs w:val="22"/>
              </w:rPr>
              <w:t xml:space="preserve">Environmental: There is a risk of green washing where the scheme is seen as a as a marketing tool to demonstrate Environmental, Social and Governance (ESG) responsibility. The mitigation will be to build-in a good </w:t>
            </w:r>
            <w:r w:rsidR="009F4DE8" w:rsidRPr="00960F26">
              <w:rPr>
                <w:rFonts w:cstheme="minorHAnsi"/>
                <w:sz w:val="22"/>
                <w:szCs w:val="22"/>
              </w:rPr>
              <w:t xml:space="preserve">robust certification scheme qualifying criteria with strong input from the biodiversity experts, as well as </w:t>
            </w:r>
            <w:r w:rsidRPr="00960F26">
              <w:rPr>
                <w:rFonts w:cstheme="minorHAnsi"/>
                <w:sz w:val="22"/>
                <w:szCs w:val="22"/>
              </w:rPr>
              <w:t xml:space="preserve">independent auditing processes to avoid green washing. </w:t>
            </w:r>
            <w:r w:rsidR="00497CE5">
              <w:rPr>
                <w:rFonts w:cstheme="minorHAnsi"/>
                <w:sz w:val="22"/>
                <w:szCs w:val="22"/>
              </w:rPr>
              <w:t xml:space="preserve">Specific biodiversity safeguards such as </w:t>
            </w:r>
            <w:r w:rsidR="00746EBE">
              <w:rPr>
                <w:rFonts w:cstheme="minorHAnsi"/>
                <w:sz w:val="22"/>
                <w:szCs w:val="22"/>
              </w:rPr>
              <w:t>highest po</w:t>
            </w:r>
            <w:r w:rsidR="00812D2E">
              <w:rPr>
                <w:rFonts w:cstheme="minorHAnsi"/>
                <w:sz w:val="22"/>
                <w:szCs w:val="22"/>
              </w:rPr>
              <w:t xml:space="preserve">ssible standards for endangered species, </w:t>
            </w:r>
            <w:r w:rsidR="00D52F32">
              <w:rPr>
                <w:rFonts w:cstheme="minorHAnsi"/>
                <w:sz w:val="22"/>
                <w:szCs w:val="22"/>
              </w:rPr>
              <w:t>s</w:t>
            </w:r>
            <w:r w:rsidR="00812D2E" w:rsidRPr="00812D2E">
              <w:rPr>
                <w:rFonts w:cstheme="minorHAnsi"/>
                <w:sz w:val="22"/>
                <w:szCs w:val="22"/>
              </w:rPr>
              <w:t>pecies diversity</w:t>
            </w:r>
            <w:r w:rsidR="00812D2E">
              <w:rPr>
                <w:rFonts w:cstheme="minorHAnsi"/>
                <w:sz w:val="22"/>
                <w:szCs w:val="22"/>
              </w:rPr>
              <w:t xml:space="preserve">, </w:t>
            </w:r>
            <w:r w:rsidR="00D52F32">
              <w:rPr>
                <w:rFonts w:cstheme="minorHAnsi"/>
                <w:sz w:val="22"/>
                <w:szCs w:val="22"/>
              </w:rPr>
              <w:t>p</w:t>
            </w:r>
            <w:r w:rsidR="00812D2E" w:rsidRPr="00812D2E">
              <w:rPr>
                <w:rFonts w:cstheme="minorHAnsi"/>
                <w:sz w:val="22"/>
                <w:szCs w:val="22"/>
              </w:rPr>
              <w:t>redator management</w:t>
            </w:r>
            <w:r w:rsidR="00D8151D">
              <w:rPr>
                <w:rFonts w:cstheme="minorHAnsi"/>
                <w:sz w:val="22"/>
                <w:szCs w:val="22"/>
              </w:rPr>
              <w:t>,</w:t>
            </w:r>
            <w:r w:rsidR="00812D2E">
              <w:rPr>
                <w:rFonts w:cstheme="minorHAnsi"/>
                <w:sz w:val="22"/>
                <w:szCs w:val="22"/>
              </w:rPr>
              <w:t xml:space="preserve"> </w:t>
            </w:r>
            <w:r w:rsidR="00D52F32">
              <w:rPr>
                <w:rFonts w:cstheme="minorHAnsi"/>
                <w:sz w:val="22"/>
                <w:szCs w:val="22"/>
              </w:rPr>
              <w:t>h</w:t>
            </w:r>
            <w:r w:rsidR="00D8151D" w:rsidRPr="00D8151D">
              <w:rPr>
                <w:rFonts w:cstheme="minorHAnsi"/>
                <w:sz w:val="22"/>
                <w:szCs w:val="22"/>
              </w:rPr>
              <w:t>unting methods</w:t>
            </w:r>
            <w:r w:rsidR="00D8151D">
              <w:rPr>
                <w:rFonts w:cstheme="minorHAnsi"/>
                <w:sz w:val="22"/>
                <w:szCs w:val="22"/>
              </w:rPr>
              <w:t xml:space="preserve">, </w:t>
            </w:r>
            <w:r w:rsidR="00D52F32">
              <w:rPr>
                <w:rFonts w:cstheme="minorHAnsi"/>
                <w:sz w:val="22"/>
                <w:szCs w:val="22"/>
              </w:rPr>
              <w:t>b</w:t>
            </w:r>
            <w:r w:rsidR="00D8151D" w:rsidRPr="00D8151D">
              <w:rPr>
                <w:rFonts w:cstheme="minorHAnsi"/>
                <w:sz w:val="22"/>
                <w:szCs w:val="22"/>
              </w:rPr>
              <w:t xml:space="preserve">reeding </w:t>
            </w:r>
            <w:r w:rsidR="00D52F32">
              <w:rPr>
                <w:rFonts w:cstheme="minorHAnsi"/>
                <w:sz w:val="22"/>
                <w:szCs w:val="22"/>
              </w:rPr>
              <w:t>p</w:t>
            </w:r>
            <w:r w:rsidR="00D8151D" w:rsidRPr="00D8151D">
              <w:rPr>
                <w:rFonts w:cstheme="minorHAnsi"/>
                <w:sz w:val="22"/>
                <w:szCs w:val="22"/>
              </w:rPr>
              <w:t>ractices</w:t>
            </w:r>
            <w:r w:rsidR="00D8151D">
              <w:rPr>
                <w:rFonts w:cstheme="minorHAnsi"/>
                <w:sz w:val="22"/>
                <w:szCs w:val="22"/>
              </w:rPr>
              <w:t xml:space="preserve">, </w:t>
            </w:r>
            <w:r w:rsidR="00D52F32">
              <w:rPr>
                <w:rFonts w:cstheme="minorHAnsi"/>
                <w:sz w:val="22"/>
                <w:szCs w:val="22"/>
              </w:rPr>
              <w:t>c</w:t>
            </w:r>
            <w:r w:rsidR="00D8151D" w:rsidRPr="00D8151D">
              <w:rPr>
                <w:rFonts w:cstheme="minorHAnsi"/>
                <w:sz w:val="22"/>
                <w:szCs w:val="22"/>
              </w:rPr>
              <w:t>ontribution to conservation</w:t>
            </w:r>
            <w:r w:rsidR="00D8151D">
              <w:rPr>
                <w:rFonts w:cstheme="minorHAnsi"/>
                <w:sz w:val="22"/>
                <w:szCs w:val="22"/>
              </w:rPr>
              <w:t xml:space="preserve"> </w:t>
            </w:r>
            <w:r w:rsidR="00812D2E">
              <w:rPr>
                <w:rFonts w:cstheme="minorHAnsi"/>
                <w:sz w:val="22"/>
                <w:szCs w:val="22"/>
              </w:rPr>
              <w:t xml:space="preserve">and </w:t>
            </w:r>
            <w:r w:rsidR="00D52F32">
              <w:rPr>
                <w:rFonts w:cstheme="minorHAnsi"/>
                <w:sz w:val="22"/>
                <w:szCs w:val="22"/>
              </w:rPr>
              <w:t>e</w:t>
            </w:r>
            <w:r w:rsidR="00812D2E" w:rsidRPr="00812D2E">
              <w:rPr>
                <w:rFonts w:cstheme="minorHAnsi"/>
                <w:sz w:val="22"/>
                <w:szCs w:val="22"/>
              </w:rPr>
              <w:t>cological management</w:t>
            </w:r>
            <w:r w:rsidR="000F1A1C">
              <w:rPr>
                <w:rFonts w:cstheme="minorHAnsi"/>
                <w:sz w:val="22"/>
                <w:szCs w:val="22"/>
              </w:rPr>
              <w:t xml:space="preserve"> will form part of the certification scheme.</w:t>
            </w:r>
          </w:p>
          <w:p w14:paraId="17B95EF5" w14:textId="77777777" w:rsidR="009F4DE8" w:rsidRPr="00960F26" w:rsidRDefault="009F4DE8" w:rsidP="003D6108">
            <w:pPr>
              <w:jc w:val="both"/>
              <w:rPr>
                <w:rFonts w:cstheme="minorHAnsi"/>
                <w:sz w:val="22"/>
                <w:szCs w:val="22"/>
              </w:rPr>
            </w:pPr>
          </w:p>
          <w:p w14:paraId="44E8E272" w14:textId="3BC6F14C" w:rsidR="00CE36A3" w:rsidRPr="00960F26" w:rsidRDefault="00CE36A3" w:rsidP="003D6108">
            <w:pPr>
              <w:jc w:val="both"/>
              <w:rPr>
                <w:rFonts w:cstheme="minorHAnsi"/>
                <w:sz w:val="22"/>
                <w:szCs w:val="22"/>
              </w:rPr>
            </w:pPr>
            <w:r w:rsidRPr="00960F26">
              <w:rPr>
                <w:rFonts w:cstheme="minorHAnsi"/>
                <w:sz w:val="22"/>
                <w:szCs w:val="22"/>
              </w:rPr>
              <w:lastRenderedPageBreak/>
              <w:t xml:space="preserve">Social Risks: Negative perception on the wildlife economy activities such as trophy hunting and captive breeding of wildlife. This will be mitigated through communication on the value of sustainable use as a conservation strategy. </w:t>
            </w:r>
          </w:p>
          <w:p w14:paraId="23746125" w14:textId="4AFBEB54" w:rsidR="007F4AA3" w:rsidRPr="00960F26" w:rsidRDefault="007F4AA3">
            <w:pPr>
              <w:jc w:val="both"/>
              <w:rPr>
                <w:rFonts w:cs="Times New Roman"/>
                <w:i/>
                <w:sz w:val="22"/>
                <w:szCs w:val="22"/>
              </w:rPr>
            </w:pPr>
          </w:p>
        </w:tc>
      </w:tr>
      <w:tr w:rsidR="00CE36A3" w:rsidRPr="000D2698" w14:paraId="15734F93" w14:textId="77777777" w:rsidTr="009373B1">
        <w:tc>
          <w:tcPr>
            <w:tcW w:w="3150" w:type="dxa"/>
            <w:shd w:val="clear" w:color="auto" w:fill="D9D9D9" w:themeFill="background1" w:themeFillShade="D9"/>
          </w:tcPr>
          <w:p w14:paraId="49493DCA" w14:textId="6325F1DF" w:rsidR="00CE36A3" w:rsidRPr="000D2698" w:rsidRDefault="00CE36A3" w:rsidP="00CE36A3">
            <w:pPr>
              <w:pStyle w:val="Paragraphedeliste"/>
              <w:numPr>
                <w:ilvl w:val="0"/>
                <w:numId w:val="21"/>
              </w:numPr>
              <w:spacing w:after="160"/>
              <w:ind w:left="360"/>
              <w:rPr>
                <w:rFonts w:eastAsia="Times New Roman" w:cs="Times New Roman"/>
              </w:rPr>
            </w:pPr>
            <w:r w:rsidRPr="000D2698">
              <w:rPr>
                <w:rFonts w:eastAsia="Times New Roman" w:cs="Times New Roman"/>
              </w:rPr>
              <w:lastRenderedPageBreak/>
              <w:t xml:space="preserve">Sustainability and institutionalization </w:t>
            </w:r>
            <w:r w:rsidRPr="000D2698">
              <w:rPr>
                <w:rFonts w:eastAsia="Times New Roman" w:cs="Times New Roman"/>
                <w:i/>
              </w:rPr>
              <w:t>(100 words approx..)</w:t>
            </w:r>
          </w:p>
        </w:tc>
        <w:tc>
          <w:tcPr>
            <w:tcW w:w="6702" w:type="dxa"/>
            <w:gridSpan w:val="2"/>
            <w:shd w:val="clear" w:color="auto" w:fill="D9D9D9" w:themeFill="background1" w:themeFillShade="D9"/>
          </w:tcPr>
          <w:p w14:paraId="0CB78372" w14:textId="132286FA" w:rsidR="00C21F6A" w:rsidRDefault="00C21F6A" w:rsidP="003D6108">
            <w:pPr>
              <w:spacing w:after="200" w:line="276" w:lineRule="auto"/>
              <w:contextualSpacing/>
              <w:jc w:val="both"/>
              <w:rPr>
                <w:rFonts w:eastAsia="Times New Roman" w:cstheme="minorHAnsi"/>
                <w:sz w:val="22"/>
                <w:szCs w:val="22"/>
              </w:rPr>
            </w:pPr>
            <w:r>
              <w:rPr>
                <w:rFonts w:eastAsia="Times New Roman" w:cstheme="minorHAnsi"/>
                <w:sz w:val="22"/>
                <w:szCs w:val="22"/>
              </w:rPr>
              <w:t xml:space="preserve">The development of a wildlife ranching certification scheme is part of the DFFE-developed Biodiversity Economy Strategy, a priority of the Department. BIOFIN is bringing resources and expertise to support DEFF in developing this tool. </w:t>
            </w:r>
          </w:p>
          <w:p w14:paraId="2EA0D90C" w14:textId="77777777" w:rsidR="001A6125" w:rsidRDefault="001A6125" w:rsidP="003D6108">
            <w:pPr>
              <w:spacing w:after="200" w:line="276" w:lineRule="auto"/>
              <w:contextualSpacing/>
              <w:jc w:val="both"/>
              <w:rPr>
                <w:rFonts w:eastAsia="Times New Roman" w:cstheme="minorHAnsi"/>
                <w:sz w:val="22"/>
                <w:szCs w:val="22"/>
              </w:rPr>
            </w:pPr>
          </w:p>
          <w:p w14:paraId="49C3933F" w14:textId="2ADDB97E" w:rsidR="00CE36A3" w:rsidRDefault="00CE36A3" w:rsidP="003D6108">
            <w:pPr>
              <w:spacing w:after="200" w:line="276" w:lineRule="auto"/>
              <w:contextualSpacing/>
              <w:jc w:val="both"/>
              <w:rPr>
                <w:rFonts w:eastAsia="Times New Roman" w:cstheme="minorHAnsi"/>
                <w:sz w:val="22"/>
                <w:szCs w:val="22"/>
              </w:rPr>
            </w:pPr>
            <w:r w:rsidRPr="000D2698">
              <w:rPr>
                <w:rFonts w:eastAsia="Times New Roman" w:cstheme="minorHAnsi"/>
                <w:sz w:val="22"/>
                <w:szCs w:val="22"/>
              </w:rPr>
              <w:t xml:space="preserve">The process of engagement and collaboration with the wildlife industry on the development of the certification scheme and the standards will ensure that broad consensus is reached on the development and business case for the scheme. </w:t>
            </w:r>
          </w:p>
          <w:p w14:paraId="1721D81D" w14:textId="77777777" w:rsidR="001A6125" w:rsidRDefault="001A6125" w:rsidP="003D6108">
            <w:pPr>
              <w:spacing w:after="200" w:line="276" w:lineRule="auto"/>
              <w:contextualSpacing/>
              <w:jc w:val="both"/>
              <w:rPr>
                <w:rFonts w:eastAsia="Times New Roman" w:cstheme="minorHAnsi"/>
                <w:sz w:val="22"/>
                <w:szCs w:val="22"/>
              </w:rPr>
            </w:pPr>
          </w:p>
          <w:p w14:paraId="5FEBF72F" w14:textId="252691D2" w:rsidR="001A6125" w:rsidRPr="00D52F32" w:rsidRDefault="001A6125" w:rsidP="001A6125">
            <w:pPr>
              <w:jc w:val="both"/>
              <w:rPr>
                <w:rFonts w:eastAsia="Times New Roman" w:cstheme="minorHAnsi"/>
                <w:sz w:val="22"/>
                <w:szCs w:val="22"/>
              </w:rPr>
            </w:pPr>
            <w:r w:rsidRPr="00D52F32">
              <w:rPr>
                <w:rFonts w:eastAsia="Times New Roman" w:cstheme="minorHAnsi"/>
                <w:sz w:val="22"/>
                <w:szCs w:val="22"/>
              </w:rPr>
              <w:t xml:space="preserve">The development of the certification scheme will be jointly managed through the establishment of a Certification Scheme task team with a clear mandate and with representation of key stakeholders provides an opportunity to develop a broad-based consensus as to how the Certification Scheme will be structured and operators. </w:t>
            </w:r>
          </w:p>
          <w:p w14:paraId="5D429F73" w14:textId="77777777" w:rsidR="001A6125" w:rsidRPr="000D2698" w:rsidRDefault="001A6125" w:rsidP="003D6108">
            <w:pPr>
              <w:spacing w:after="200" w:line="276" w:lineRule="auto"/>
              <w:contextualSpacing/>
              <w:jc w:val="both"/>
              <w:rPr>
                <w:rFonts w:eastAsia="Times New Roman" w:cstheme="minorHAnsi"/>
                <w:sz w:val="22"/>
                <w:szCs w:val="22"/>
              </w:rPr>
            </w:pPr>
          </w:p>
          <w:p w14:paraId="2249454A" w14:textId="48BDD786" w:rsidR="00CE36A3" w:rsidRDefault="00CE36A3" w:rsidP="003D6108">
            <w:pPr>
              <w:jc w:val="both"/>
              <w:rPr>
                <w:rFonts w:eastAsia="Times New Roman" w:cstheme="minorHAnsi"/>
                <w:sz w:val="22"/>
                <w:szCs w:val="22"/>
              </w:rPr>
            </w:pPr>
            <w:r w:rsidRPr="000D2698">
              <w:rPr>
                <w:rFonts w:eastAsia="Times New Roman" w:cstheme="minorHAnsi"/>
                <w:sz w:val="22"/>
                <w:szCs w:val="22"/>
              </w:rPr>
              <w:t>It is envisaged that an independent entity will be set up to ensure third-party audits of individual game ranch assessments against the standards that have been developed. The suite of benefits built into the business case for the scheme would ensure that the benefits of participating in the scheme outweigh the administrative and financial costs of compliance</w:t>
            </w:r>
            <w:r w:rsidR="00C21F6A">
              <w:rPr>
                <w:rFonts w:eastAsia="Times New Roman" w:cstheme="minorHAnsi"/>
                <w:sz w:val="22"/>
                <w:szCs w:val="22"/>
              </w:rPr>
              <w:t>, thereby ensuring long-term sustainability of the mechanism</w:t>
            </w:r>
            <w:r w:rsidRPr="000D2698">
              <w:rPr>
                <w:rFonts w:eastAsia="Times New Roman" w:cstheme="minorHAnsi"/>
                <w:sz w:val="22"/>
                <w:szCs w:val="22"/>
              </w:rPr>
              <w:t>.</w:t>
            </w:r>
          </w:p>
          <w:p w14:paraId="3601FFEE" w14:textId="05C4158C" w:rsidR="00F13B5C" w:rsidRDefault="00F13B5C" w:rsidP="003D6108">
            <w:pPr>
              <w:jc w:val="both"/>
              <w:rPr>
                <w:rFonts w:eastAsia="Times New Roman" w:cstheme="minorHAnsi"/>
                <w:sz w:val="22"/>
                <w:szCs w:val="22"/>
              </w:rPr>
            </w:pPr>
          </w:p>
          <w:p w14:paraId="4E7B454B" w14:textId="77777777" w:rsidR="00F13B5C" w:rsidRDefault="00F13B5C" w:rsidP="003D6108">
            <w:pPr>
              <w:jc w:val="both"/>
              <w:rPr>
                <w:rFonts w:eastAsia="Times New Roman" w:cstheme="minorHAnsi"/>
                <w:sz w:val="22"/>
                <w:szCs w:val="22"/>
              </w:rPr>
            </w:pPr>
          </w:p>
          <w:p w14:paraId="65EECE75" w14:textId="6C7D699B" w:rsidR="007F4AA3" w:rsidRPr="000D2698" w:rsidRDefault="007F4AA3" w:rsidP="003D6108">
            <w:pPr>
              <w:jc w:val="both"/>
              <w:rPr>
                <w:rFonts w:eastAsia="Times New Roman" w:cs="Times New Roman"/>
                <w:sz w:val="22"/>
                <w:szCs w:val="22"/>
              </w:rPr>
            </w:pPr>
          </w:p>
        </w:tc>
      </w:tr>
      <w:tr w:rsidR="00CE36A3" w:rsidRPr="000D2698" w14:paraId="30982E39" w14:textId="77777777" w:rsidTr="009373B1">
        <w:tc>
          <w:tcPr>
            <w:tcW w:w="3150" w:type="dxa"/>
            <w:shd w:val="clear" w:color="auto" w:fill="D9D9D9" w:themeFill="background1" w:themeFillShade="D9"/>
          </w:tcPr>
          <w:p w14:paraId="0814A6AF" w14:textId="1AB05576" w:rsidR="00CE36A3" w:rsidRPr="000D2698" w:rsidRDefault="00CE36A3" w:rsidP="00CE36A3">
            <w:pPr>
              <w:pStyle w:val="Paragraphedeliste"/>
              <w:numPr>
                <w:ilvl w:val="0"/>
                <w:numId w:val="21"/>
              </w:numPr>
              <w:spacing w:after="160"/>
              <w:ind w:left="360"/>
              <w:rPr>
                <w:rFonts w:eastAsia="Times New Roman" w:cs="Times New Roman"/>
              </w:rPr>
            </w:pPr>
            <w:r w:rsidRPr="000D2698">
              <w:rPr>
                <w:rFonts w:eastAsia="Times New Roman" w:cs="Times New Roman"/>
              </w:rPr>
              <w:t xml:space="preserve">M&amp;E </w:t>
            </w:r>
            <w:r w:rsidRPr="000D2698">
              <w:rPr>
                <w:rFonts w:eastAsia="Times New Roman" w:cs="Times New Roman"/>
                <w:i/>
              </w:rPr>
              <w:t>(100 words approx.)</w:t>
            </w:r>
          </w:p>
        </w:tc>
        <w:tc>
          <w:tcPr>
            <w:tcW w:w="6702" w:type="dxa"/>
            <w:gridSpan w:val="2"/>
            <w:shd w:val="clear" w:color="auto" w:fill="D9D9D9" w:themeFill="background1" w:themeFillShade="D9"/>
          </w:tcPr>
          <w:p w14:paraId="1C626F64" w14:textId="2F1AE1CC" w:rsidR="000F4685" w:rsidRDefault="00CE36A3" w:rsidP="003D6108">
            <w:pPr>
              <w:jc w:val="both"/>
              <w:rPr>
                <w:rFonts w:eastAsia="Cambria" w:cstheme="minorHAnsi"/>
                <w:sz w:val="22"/>
                <w:szCs w:val="22"/>
              </w:rPr>
            </w:pPr>
            <w:r w:rsidRPr="000D2698">
              <w:rPr>
                <w:rFonts w:eastAsia="Cambria" w:cstheme="minorHAnsi"/>
                <w:sz w:val="22"/>
                <w:szCs w:val="22"/>
              </w:rPr>
              <w:t xml:space="preserve">The primary tool of the certification scheme is envisaged to be the game ranch management plan, with a periodic report </w:t>
            </w:r>
            <w:r w:rsidR="007F4AA3">
              <w:rPr>
                <w:rFonts w:eastAsia="Cambria" w:cstheme="minorHAnsi"/>
                <w:sz w:val="22"/>
                <w:szCs w:val="22"/>
              </w:rPr>
              <w:t>addressing</w:t>
            </w:r>
            <w:r w:rsidRPr="000D2698">
              <w:rPr>
                <w:rFonts w:eastAsia="Cambria" w:cstheme="minorHAnsi"/>
                <w:sz w:val="22"/>
                <w:szCs w:val="22"/>
              </w:rPr>
              <w:t xml:space="preserve"> required indicators across the triple bottom line. An independent verification process would provide an added measure of </w:t>
            </w:r>
            <w:r w:rsidR="007F4AA3" w:rsidRPr="000D2698">
              <w:rPr>
                <w:rFonts w:eastAsia="Cambria" w:cstheme="minorHAnsi"/>
                <w:sz w:val="22"/>
                <w:szCs w:val="22"/>
              </w:rPr>
              <w:t>compliance</w:t>
            </w:r>
            <w:r w:rsidR="007F4AA3">
              <w:rPr>
                <w:rFonts w:eastAsia="Cambria" w:cstheme="minorHAnsi"/>
                <w:sz w:val="22"/>
                <w:szCs w:val="22"/>
              </w:rPr>
              <w:t xml:space="preserve"> </w:t>
            </w:r>
            <w:r w:rsidRPr="000D2698">
              <w:rPr>
                <w:rFonts w:eastAsia="Cambria" w:cstheme="minorHAnsi"/>
                <w:sz w:val="22"/>
                <w:szCs w:val="22"/>
              </w:rPr>
              <w:t>monitoring</w:t>
            </w:r>
            <w:r w:rsidR="007F4AA3">
              <w:rPr>
                <w:rFonts w:eastAsia="Cambria" w:cstheme="minorHAnsi"/>
                <w:sz w:val="22"/>
                <w:szCs w:val="22"/>
              </w:rPr>
              <w:t>.</w:t>
            </w:r>
            <w:r w:rsidRPr="000D2698">
              <w:rPr>
                <w:rFonts w:eastAsia="Cambria" w:cstheme="minorHAnsi"/>
                <w:sz w:val="22"/>
                <w:szCs w:val="22"/>
              </w:rPr>
              <w:t xml:space="preserve"> </w:t>
            </w:r>
            <w:r w:rsidR="000F4685">
              <w:rPr>
                <w:rFonts w:eastAsia="Cambria" w:cstheme="minorHAnsi"/>
                <w:sz w:val="22"/>
                <w:szCs w:val="22"/>
              </w:rPr>
              <w:t xml:space="preserve">Success of the financial solution will be measured by monitoring </w:t>
            </w:r>
          </w:p>
          <w:p w14:paraId="2325E7AD" w14:textId="1A98BEA8" w:rsidR="000F4685" w:rsidRDefault="000F4685" w:rsidP="000F4685">
            <w:pPr>
              <w:pStyle w:val="Paragraphedeliste"/>
              <w:numPr>
                <w:ilvl w:val="0"/>
                <w:numId w:val="43"/>
              </w:numPr>
              <w:jc w:val="both"/>
              <w:rPr>
                <w:rFonts w:eastAsia="Cambria" w:cstheme="minorHAnsi"/>
              </w:rPr>
            </w:pPr>
            <w:r>
              <w:rPr>
                <w:rFonts w:eastAsia="Cambria" w:cstheme="minorHAnsi"/>
              </w:rPr>
              <w:t>Progress towards achievement of set activities</w:t>
            </w:r>
          </w:p>
          <w:p w14:paraId="70D6E3BB" w14:textId="3423DC0A" w:rsidR="000F4685" w:rsidRDefault="000F4685" w:rsidP="000F4685">
            <w:pPr>
              <w:pStyle w:val="Paragraphedeliste"/>
              <w:numPr>
                <w:ilvl w:val="0"/>
                <w:numId w:val="43"/>
              </w:numPr>
              <w:jc w:val="both"/>
              <w:rPr>
                <w:rFonts w:eastAsia="Cambria" w:cstheme="minorHAnsi"/>
              </w:rPr>
            </w:pPr>
            <w:r>
              <w:rPr>
                <w:rFonts w:eastAsia="Cambria" w:cstheme="minorHAnsi"/>
              </w:rPr>
              <w:t xml:space="preserve">Collation of Government statistics on the economic contribution </w:t>
            </w:r>
            <w:r w:rsidR="00014A1C">
              <w:rPr>
                <w:rFonts w:eastAsia="Cambria" w:cstheme="minorHAnsi"/>
              </w:rPr>
              <w:t>of the wildlife sector</w:t>
            </w:r>
          </w:p>
          <w:p w14:paraId="5EBD2CAB" w14:textId="3BC88155" w:rsidR="00014A1C" w:rsidRPr="00A94DCE" w:rsidRDefault="00014A1C" w:rsidP="00A94DCE">
            <w:pPr>
              <w:pStyle w:val="Paragraphedeliste"/>
              <w:numPr>
                <w:ilvl w:val="0"/>
                <w:numId w:val="43"/>
              </w:numPr>
              <w:jc w:val="both"/>
              <w:rPr>
                <w:rFonts w:eastAsia="Cambria" w:cstheme="minorHAnsi"/>
              </w:rPr>
            </w:pPr>
            <w:r>
              <w:rPr>
                <w:rFonts w:eastAsia="Cambria" w:cstheme="minorHAnsi"/>
              </w:rPr>
              <w:t xml:space="preserve">The progress towards the </w:t>
            </w:r>
            <w:proofErr w:type="spellStart"/>
            <w:r>
              <w:rPr>
                <w:rFonts w:eastAsia="Cambria" w:cstheme="minorHAnsi"/>
              </w:rPr>
              <w:t>set up</w:t>
            </w:r>
            <w:proofErr w:type="spellEnd"/>
            <w:r>
              <w:rPr>
                <w:rFonts w:eastAsia="Cambria" w:cstheme="minorHAnsi"/>
              </w:rPr>
              <w:t xml:space="preserve"> of the certification s</w:t>
            </w:r>
            <w:r w:rsidR="00742A0C">
              <w:rPr>
                <w:rFonts w:eastAsia="Cambria" w:cstheme="minorHAnsi"/>
              </w:rPr>
              <w:t>c</w:t>
            </w:r>
            <w:r>
              <w:rPr>
                <w:rFonts w:eastAsia="Cambria" w:cstheme="minorHAnsi"/>
              </w:rPr>
              <w:t>heme</w:t>
            </w:r>
          </w:p>
          <w:p w14:paraId="1B4B3E0D" w14:textId="2A267447" w:rsidR="00CE36A3" w:rsidRPr="00DE3C0D" w:rsidRDefault="00014A1C" w:rsidP="000F4685">
            <w:pPr>
              <w:jc w:val="both"/>
              <w:rPr>
                <w:i/>
              </w:rPr>
            </w:pPr>
            <w:r>
              <w:rPr>
                <w:rFonts w:eastAsia="Cambria" w:cstheme="minorHAnsi"/>
                <w:sz w:val="22"/>
                <w:szCs w:val="22"/>
              </w:rPr>
              <w:lastRenderedPageBreak/>
              <w:t>BIOFIN and DFFE will monitor progress on a quarterly basis throughout the life of the project. DFFE will monitor impact of the Financial Solution post the life of the project.</w:t>
            </w:r>
          </w:p>
        </w:tc>
      </w:tr>
      <w:tr w:rsidR="008A0F79" w:rsidRPr="000D2698" w14:paraId="6E6910B1" w14:textId="77777777" w:rsidTr="009373B1">
        <w:tc>
          <w:tcPr>
            <w:tcW w:w="9852" w:type="dxa"/>
            <w:gridSpan w:val="3"/>
            <w:shd w:val="clear" w:color="auto" w:fill="D9D9D9" w:themeFill="background1" w:themeFillShade="D9"/>
          </w:tcPr>
          <w:p w14:paraId="44939FDF" w14:textId="6065C781" w:rsidR="008A0F79" w:rsidRPr="000D2698" w:rsidRDefault="008A0F79" w:rsidP="003D6108">
            <w:pPr>
              <w:jc w:val="both"/>
              <w:rPr>
                <w:sz w:val="22"/>
                <w:szCs w:val="22"/>
              </w:rPr>
            </w:pPr>
            <w:r>
              <w:rPr>
                <w:rFonts w:cs="Times New Roman"/>
                <w:sz w:val="22"/>
                <w:szCs w:val="22"/>
              </w:rPr>
              <w:lastRenderedPageBreak/>
              <w:t xml:space="preserve">Impacts of the solution will be assessed by the national team and reported to the global team every 6 months as part of the progress reporting process and focusing on the main indicators listed below:  </w:t>
            </w:r>
          </w:p>
        </w:tc>
      </w:tr>
      <w:tr w:rsidR="008A0F79" w:rsidRPr="000D2698" w14:paraId="223A665D" w14:textId="77777777" w:rsidTr="009373B1">
        <w:tc>
          <w:tcPr>
            <w:tcW w:w="9852" w:type="dxa"/>
            <w:gridSpan w:val="3"/>
            <w:shd w:val="clear" w:color="auto" w:fill="D9D9D9" w:themeFill="background1" w:themeFillShade="D9"/>
          </w:tcPr>
          <w:p w14:paraId="1EFB1AA8" w14:textId="158B0DA1" w:rsidR="008A0F79" w:rsidRPr="009A112B" w:rsidRDefault="00D52F32" w:rsidP="003D6108">
            <w:pPr>
              <w:jc w:val="both"/>
              <w:rPr>
                <w:b/>
                <w:bCs/>
                <w:sz w:val="22"/>
                <w:szCs w:val="22"/>
              </w:rPr>
            </w:pPr>
            <w:r>
              <w:rPr>
                <w:b/>
                <w:bCs/>
                <w:sz w:val="22"/>
                <w:szCs w:val="22"/>
              </w:rPr>
              <w:t xml:space="preserve">Project Management </w:t>
            </w:r>
            <w:r w:rsidR="008A0F79" w:rsidRPr="009A112B">
              <w:rPr>
                <w:b/>
                <w:bCs/>
                <w:sz w:val="22"/>
                <w:szCs w:val="22"/>
              </w:rPr>
              <w:t>INDICATORS</w:t>
            </w:r>
          </w:p>
        </w:tc>
      </w:tr>
      <w:tr w:rsidR="008A0F79" w:rsidRPr="000D2698" w14:paraId="1FBA2878" w14:textId="77777777" w:rsidTr="009373B1">
        <w:tc>
          <w:tcPr>
            <w:tcW w:w="3150" w:type="dxa"/>
            <w:shd w:val="clear" w:color="auto" w:fill="D9D9D9" w:themeFill="background1" w:themeFillShade="D9"/>
          </w:tcPr>
          <w:p w14:paraId="6891CE68" w14:textId="06F455C8" w:rsidR="008A0F79" w:rsidRPr="007F4AA3" w:rsidRDefault="008A0F79" w:rsidP="008A0F79">
            <w:pPr>
              <w:spacing w:after="160"/>
              <w:rPr>
                <w:rFonts w:eastAsia="Times New Roman" w:cs="Times New Roman"/>
                <w:b/>
                <w:bCs/>
                <w:sz w:val="22"/>
                <w:szCs w:val="22"/>
                <w:u w:val="single"/>
              </w:rPr>
            </w:pPr>
            <w:r w:rsidRPr="009A112B">
              <w:rPr>
                <w:b/>
                <w:bCs/>
                <w:sz w:val="22"/>
                <w:szCs w:val="22"/>
              </w:rPr>
              <w:t xml:space="preserve">Indicator </w:t>
            </w:r>
          </w:p>
        </w:tc>
        <w:tc>
          <w:tcPr>
            <w:tcW w:w="3351" w:type="dxa"/>
            <w:shd w:val="clear" w:color="auto" w:fill="D9D9D9" w:themeFill="background1" w:themeFillShade="D9"/>
          </w:tcPr>
          <w:p w14:paraId="7A0E3614" w14:textId="144490EC" w:rsidR="008A0F79" w:rsidRPr="007F4AA3" w:rsidRDefault="008A0F79" w:rsidP="003D6108">
            <w:pPr>
              <w:jc w:val="both"/>
              <w:rPr>
                <w:rFonts w:cs="Times New Roman"/>
                <w:b/>
                <w:bCs/>
                <w:i/>
                <w:sz w:val="22"/>
                <w:szCs w:val="22"/>
                <w:u w:val="single"/>
              </w:rPr>
            </w:pPr>
            <w:r w:rsidRPr="009A112B">
              <w:rPr>
                <w:b/>
                <w:bCs/>
                <w:sz w:val="22"/>
                <w:szCs w:val="22"/>
              </w:rPr>
              <w:t>Baseline</w:t>
            </w:r>
          </w:p>
        </w:tc>
        <w:tc>
          <w:tcPr>
            <w:tcW w:w="3351" w:type="dxa"/>
            <w:shd w:val="clear" w:color="auto" w:fill="D9D9D9" w:themeFill="background1" w:themeFillShade="D9"/>
          </w:tcPr>
          <w:p w14:paraId="3CA84DB7" w14:textId="15EB69A8" w:rsidR="008A0F79" w:rsidRPr="007F4AA3" w:rsidRDefault="008A0F79" w:rsidP="003D6108">
            <w:pPr>
              <w:jc w:val="both"/>
              <w:rPr>
                <w:rFonts w:cs="Times New Roman"/>
                <w:b/>
                <w:bCs/>
                <w:i/>
                <w:sz w:val="22"/>
                <w:szCs w:val="22"/>
                <w:u w:val="single"/>
              </w:rPr>
            </w:pPr>
            <w:r w:rsidRPr="009A112B">
              <w:rPr>
                <w:b/>
                <w:bCs/>
                <w:sz w:val="22"/>
                <w:szCs w:val="22"/>
              </w:rPr>
              <w:t>Target</w:t>
            </w:r>
          </w:p>
        </w:tc>
      </w:tr>
      <w:tr w:rsidR="009D1349" w:rsidRPr="000D2698" w14:paraId="17E2B1BC" w14:textId="77777777" w:rsidTr="009373B1">
        <w:tc>
          <w:tcPr>
            <w:tcW w:w="3150" w:type="dxa"/>
            <w:shd w:val="clear" w:color="auto" w:fill="D9D9D9" w:themeFill="background1" w:themeFillShade="D9"/>
          </w:tcPr>
          <w:p w14:paraId="3FE7F555" w14:textId="07F5CDD3" w:rsidR="009D1349" w:rsidRPr="000D2698" w:rsidRDefault="004C390D" w:rsidP="006E1C08">
            <w:pPr>
              <w:spacing w:after="160"/>
              <w:rPr>
                <w:sz w:val="22"/>
                <w:szCs w:val="22"/>
              </w:rPr>
            </w:pPr>
            <w:r>
              <w:rPr>
                <w:sz w:val="22"/>
                <w:szCs w:val="22"/>
              </w:rPr>
              <w:t xml:space="preserve">New </w:t>
            </w:r>
            <w:r w:rsidR="006E1C08">
              <w:rPr>
                <w:sz w:val="22"/>
                <w:szCs w:val="22"/>
              </w:rPr>
              <w:t xml:space="preserve">sustainability </w:t>
            </w:r>
            <w:r>
              <w:rPr>
                <w:sz w:val="22"/>
                <w:szCs w:val="22"/>
              </w:rPr>
              <w:t xml:space="preserve">standards </w:t>
            </w:r>
            <w:r w:rsidR="006E1C08">
              <w:rPr>
                <w:sz w:val="22"/>
                <w:szCs w:val="22"/>
              </w:rPr>
              <w:t xml:space="preserve">underpinning </w:t>
            </w:r>
            <w:r>
              <w:rPr>
                <w:sz w:val="22"/>
                <w:szCs w:val="22"/>
              </w:rPr>
              <w:t>the certification scheme developed and adopted by stakeholders</w:t>
            </w:r>
          </w:p>
        </w:tc>
        <w:tc>
          <w:tcPr>
            <w:tcW w:w="3351" w:type="dxa"/>
            <w:shd w:val="clear" w:color="auto" w:fill="D9D9D9" w:themeFill="background1" w:themeFillShade="D9"/>
          </w:tcPr>
          <w:p w14:paraId="40BB9565" w14:textId="7BE5BA31" w:rsidR="009D1349" w:rsidRPr="000D2698" w:rsidRDefault="00F06DD1" w:rsidP="003D6108">
            <w:pPr>
              <w:jc w:val="both"/>
              <w:rPr>
                <w:sz w:val="22"/>
                <w:szCs w:val="22"/>
              </w:rPr>
            </w:pPr>
            <w:r>
              <w:rPr>
                <w:sz w:val="22"/>
                <w:szCs w:val="22"/>
              </w:rPr>
              <w:t>No new standards developed</w:t>
            </w:r>
            <w:r w:rsidR="00D52F32">
              <w:rPr>
                <w:sz w:val="22"/>
                <w:szCs w:val="22"/>
              </w:rPr>
              <w:t xml:space="preserve"> in</w:t>
            </w:r>
            <w:r>
              <w:rPr>
                <w:sz w:val="22"/>
                <w:szCs w:val="22"/>
              </w:rPr>
              <w:t xml:space="preserve"> 2021</w:t>
            </w:r>
          </w:p>
        </w:tc>
        <w:tc>
          <w:tcPr>
            <w:tcW w:w="3351" w:type="dxa"/>
            <w:shd w:val="clear" w:color="auto" w:fill="D9D9D9" w:themeFill="background1" w:themeFillShade="D9"/>
          </w:tcPr>
          <w:p w14:paraId="775F2386" w14:textId="3724DFE3" w:rsidR="009D1349" w:rsidRPr="000D2698" w:rsidRDefault="00F06DD1" w:rsidP="003D6108">
            <w:pPr>
              <w:jc w:val="both"/>
              <w:rPr>
                <w:sz w:val="22"/>
                <w:szCs w:val="22"/>
              </w:rPr>
            </w:pPr>
            <w:r>
              <w:rPr>
                <w:sz w:val="22"/>
                <w:szCs w:val="22"/>
              </w:rPr>
              <w:t xml:space="preserve">Set of new standards developed by </w:t>
            </w:r>
            <w:r w:rsidR="00CD4932">
              <w:rPr>
                <w:sz w:val="22"/>
                <w:szCs w:val="22"/>
              </w:rPr>
              <w:t xml:space="preserve">end of </w:t>
            </w:r>
            <w:r>
              <w:rPr>
                <w:sz w:val="22"/>
                <w:szCs w:val="22"/>
              </w:rPr>
              <w:t>202</w:t>
            </w:r>
            <w:r w:rsidR="001A6125">
              <w:rPr>
                <w:sz w:val="22"/>
                <w:szCs w:val="22"/>
              </w:rPr>
              <w:t>2</w:t>
            </w:r>
          </w:p>
        </w:tc>
      </w:tr>
      <w:tr w:rsidR="009D1349" w:rsidRPr="000D2698" w14:paraId="7B06357E" w14:textId="77777777" w:rsidTr="009373B1">
        <w:tc>
          <w:tcPr>
            <w:tcW w:w="3150" w:type="dxa"/>
            <w:shd w:val="clear" w:color="auto" w:fill="D9D9D9" w:themeFill="background1" w:themeFillShade="D9"/>
          </w:tcPr>
          <w:p w14:paraId="3B4AC977" w14:textId="723156CB" w:rsidR="009D1349" w:rsidRPr="000D2698" w:rsidRDefault="00F06DD1" w:rsidP="008A0F79">
            <w:pPr>
              <w:spacing w:after="160"/>
              <w:rPr>
                <w:sz w:val="22"/>
                <w:szCs w:val="22"/>
              </w:rPr>
            </w:pPr>
            <w:r>
              <w:rPr>
                <w:sz w:val="22"/>
                <w:szCs w:val="22"/>
              </w:rPr>
              <w:t xml:space="preserve">Business case and demand study for the certification scheme </w:t>
            </w:r>
            <w:r w:rsidR="00CD4932">
              <w:rPr>
                <w:sz w:val="22"/>
                <w:szCs w:val="22"/>
              </w:rPr>
              <w:t>published</w:t>
            </w:r>
          </w:p>
        </w:tc>
        <w:tc>
          <w:tcPr>
            <w:tcW w:w="3351" w:type="dxa"/>
            <w:shd w:val="clear" w:color="auto" w:fill="D9D9D9" w:themeFill="background1" w:themeFillShade="D9"/>
          </w:tcPr>
          <w:p w14:paraId="3F1FBA97" w14:textId="1CADEB7F" w:rsidR="009D1349" w:rsidRPr="000D2698" w:rsidRDefault="00CD4932" w:rsidP="003D6108">
            <w:pPr>
              <w:jc w:val="both"/>
              <w:rPr>
                <w:sz w:val="22"/>
                <w:szCs w:val="22"/>
              </w:rPr>
            </w:pPr>
            <w:r>
              <w:rPr>
                <w:sz w:val="22"/>
                <w:szCs w:val="22"/>
              </w:rPr>
              <w:t xml:space="preserve">0 </w:t>
            </w:r>
            <w:r w:rsidR="00D52F32">
              <w:rPr>
                <w:sz w:val="22"/>
                <w:szCs w:val="22"/>
              </w:rPr>
              <w:t xml:space="preserve">in </w:t>
            </w:r>
            <w:r>
              <w:rPr>
                <w:sz w:val="22"/>
                <w:szCs w:val="22"/>
              </w:rPr>
              <w:t>2021</w:t>
            </w:r>
          </w:p>
        </w:tc>
        <w:tc>
          <w:tcPr>
            <w:tcW w:w="3351" w:type="dxa"/>
            <w:shd w:val="clear" w:color="auto" w:fill="D9D9D9" w:themeFill="background1" w:themeFillShade="D9"/>
          </w:tcPr>
          <w:p w14:paraId="3F45FCF6" w14:textId="16EC3614" w:rsidR="009D1349" w:rsidRPr="000D2698" w:rsidRDefault="00CD4932" w:rsidP="003D6108">
            <w:pPr>
              <w:jc w:val="both"/>
              <w:rPr>
                <w:sz w:val="22"/>
                <w:szCs w:val="22"/>
              </w:rPr>
            </w:pPr>
            <w:r>
              <w:rPr>
                <w:sz w:val="22"/>
                <w:szCs w:val="22"/>
              </w:rPr>
              <w:t>1 publication (business case and demand study) by end of 2022</w:t>
            </w:r>
          </w:p>
        </w:tc>
      </w:tr>
      <w:tr w:rsidR="008A0F79" w:rsidRPr="000D2698" w14:paraId="5CA236C9" w14:textId="77777777" w:rsidTr="009373B1">
        <w:tc>
          <w:tcPr>
            <w:tcW w:w="3150" w:type="dxa"/>
            <w:shd w:val="clear" w:color="auto" w:fill="D9D9D9" w:themeFill="background1" w:themeFillShade="D9"/>
          </w:tcPr>
          <w:p w14:paraId="53BCDE5C" w14:textId="59D8B9AF" w:rsidR="008A0F79" w:rsidRPr="000D2698" w:rsidRDefault="008A0F79" w:rsidP="008A0F79">
            <w:pPr>
              <w:rPr>
                <w:rFonts w:cs="Times New Roman"/>
                <w:i/>
                <w:sz w:val="22"/>
                <w:szCs w:val="22"/>
              </w:rPr>
            </w:pPr>
            <w:r w:rsidRPr="000D2698">
              <w:rPr>
                <w:sz w:val="22"/>
                <w:szCs w:val="22"/>
              </w:rPr>
              <w:t>Number of female owned game ranches supported to become certified</w:t>
            </w:r>
          </w:p>
        </w:tc>
        <w:tc>
          <w:tcPr>
            <w:tcW w:w="3351" w:type="dxa"/>
            <w:shd w:val="clear" w:color="auto" w:fill="D9D9D9" w:themeFill="background1" w:themeFillShade="D9"/>
          </w:tcPr>
          <w:p w14:paraId="0FAB5FAB" w14:textId="2AE1D72D" w:rsidR="008A0F79" w:rsidRPr="000D2698" w:rsidRDefault="008A0F79" w:rsidP="008A0F79">
            <w:pPr>
              <w:rPr>
                <w:rFonts w:eastAsia="Times New Roman" w:cs="Times New Roman"/>
                <w:color w:val="7F7F7F" w:themeColor="text1" w:themeTint="80"/>
                <w:sz w:val="22"/>
                <w:szCs w:val="22"/>
              </w:rPr>
            </w:pPr>
            <w:r w:rsidRPr="000D2698">
              <w:rPr>
                <w:sz w:val="22"/>
                <w:szCs w:val="22"/>
              </w:rPr>
              <w:t>0</w:t>
            </w:r>
            <w:r w:rsidR="009C1FA7">
              <w:rPr>
                <w:sz w:val="22"/>
                <w:szCs w:val="22"/>
              </w:rPr>
              <w:t xml:space="preserve"> </w:t>
            </w:r>
            <w:r w:rsidR="00D52F32">
              <w:rPr>
                <w:sz w:val="22"/>
                <w:szCs w:val="22"/>
              </w:rPr>
              <w:t>in</w:t>
            </w:r>
            <w:r w:rsidR="009C1FA7">
              <w:rPr>
                <w:sz w:val="22"/>
                <w:szCs w:val="22"/>
              </w:rPr>
              <w:t xml:space="preserve"> 2021</w:t>
            </w:r>
          </w:p>
        </w:tc>
        <w:tc>
          <w:tcPr>
            <w:tcW w:w="3351" w:type="dxa"/>
            <w:shd w:val="clear" w:color="auto" w:fill="D9D9D9" w:themeFill="background1" w:themeFillShade="D9"/>
          </w:tcPr>
          <w:p w14:paraId="3C81DA58" w14:textId="6BD23284" w:rsidR="008A0F79" w:rsidRPr="000D2698" w:rsidRDefault="008A0F79" w:rsidP="008A0F79">
            <w:pPr>
              <w:rPr>
                <w:rFonts w:eastAsia="Times New Roman" w:cs="Times New Roman"/>
                <w:color w:val="7F7F7F" w:themeColor="text1" w:themeTint="80"/>
                <w:sz w:val="22"/>
                <w:szCs w:val="22"/>
              </w:rPr>
            </w:pPr>
            <w:r w:rsidRPr="000D2698">
              <w:rPr>
                <w:sz w:val="22"/>
                <w:szCs w:val="22"/>
              </w:rPr>
              <w:t>10 by 2024</w:t>
            </w:r>
          </w:p>
        </w:tc>
      </w:tr>
      <w:tr w:rsidR="001D30F4" w:rsidRPr="000337F1" w14:paraId="45B39046" w14:textId="77777777" w:rsidTr="0059640F">
        <w:tc>
          <w:tcPr>
            <w:tcW w:w="3150" w:type="dxa"/>
            <w:shd w:val="clear" w:color="auto" w:fill="D9D9D9" w:themeFill="background1" w:themeFillShade="D9"/>
          </w:tcPr>
          <w:p w14:paraId="5AF7E350" w14:textId="77777777" w:rsidR="001D30F4" w:rsidRPr="000337F1" w:rsidRDefault="001D30F4" w:rsidP="0059640F">
            <w:pPr>
              <w:rPr>
                <w:iCs/>
              </w:rPr>
            </w:pPr>
            <w:r>
              <w:rPr>
                <w:iCs/>
              </w:rPr>
              <w:t>Spatial Database of game ranches developed</w:t>
            </w:r>
          </w:p>
        </w:tc>
        <w:tc>
          <w:tcPr>
            <w:tcW w:w="3351" w:type="dxa"/>
            <w:shd w:val="clear" w:color="auto" w:fill="D9D9D9" w:themeFill="background1" w:themeFillShade="D9"/>
          </w:tcPr>
          <w:p w14:paraId="72D850AC" w14:textId="77777777" w:rsidR="001D30F4" w:rsidRPr="000337F1" w:rsidRDefault="001D30F4" w:rsidP="0059640F">
            <w:pPr>
              <w:rPr>
                <w:iCs/>
                <w:sz w:val="22"/>
                <w:szCs w:val="22"/>
              </w:rPr>
            </w:pPr>
            <w:r>
              <w:rPr>
                <w:iCs/>
                <w:sz w:val="22"/>
                <w:szCs w:val="22"/>
              </w:rPr>
              <w:t>to be determined</w:t>
            </w:r>
          </w:p>
        </w:tc>
        <w:tc>
          <w:tcPr>
            <w:tcW w:w="3351" w:type="dxa"/>
            <w:shd w:val="clear" w:color="auto" w:fill="D9D9D9" w:themeFill="background1" w:themeFillShade="D9"/>
          </w:tcPr>
          <w:p w14:paraId="6F9BC3CD" w14:textId="77777777" w:rsidR="001D30F4" w:rsidRPr="000337F1" w:rsidRDefault="001D30F4" w:rsidP="0059640F">
            <w:pPr>
              <w:rPr>
                <w:iCs/>
                <w:sz w:val="22"/>
                <w:szCs w:val="22"/>
              </w:rPr>
            </w:pPr>
            <w:r>
              <w:rPr>
                <w:iCs/>
                <w:sz w:val="22"/>
                <w:szCs w:val="22"/>
              </w:rPr>
              <w:t>1 by 2024</w:t>
            </w:r>
          </w:p>
        </w:tc>
      </w:tr>
      <w:tr w:rsidR="00F13B5C" w:rsidRPr="000D2698" w14:paraId="72E7487A" w14:textId="77777777" w:rsidTr="00F13B5C">
        <w:tc>
          <w:tcPr>
            <w:tcW w:w="9852" w:type="dxa"/>
            <w:gridSpan w:val="3"/>
            <w:shd w:val="clear" w:color="auto" w:fill="D9D9D9" w:themeFill="background1" w:themeFillShade="D9"/>
          </w:tcPr>
          <w:p w14:paraId="764C946E" w14:textId="7E54B5D6" w:rsidR="00F13B5C" w:rsidRPr="000D2698" w:rsidRDefault="00F13B5C" w:rsidP="008A0F79">
            <w:pPr>
              <w:rPr>
                <w:sz w:val="22"/>
                <w:szCs w:val="22"/>
              </w:rPr>
            </w:pPr>
            <w:r>
              <w:rPr>
                <w:b/>
                <w:bCs/>
              </w:rPr>
              <w:t>GLOBAL/Headline</w:t>
            </w:r>
            <w:r w:rsidRPr="000337F1">
              <w:rPr>
                <w:b/>
                <w:bCs/>
              </w:rPr>
              <w:t xml:space="preserve"> Indicators</w:t>
            </w:r>
          </w:p>
        </w:tc>
      </w:tr>
      <w:tr w:rsidR="008A0F79" w:rsidRPr="000337F1" w14:paraId="08361C82" w14:textId="77777777" w:rsidTr="009373B1">
        <w:tc>
          <w:tcPr>
            <w:tcW w:w="3150" w:type="dxa"/>
            <w:shd w:val="clear" w:color="auto" w:fill="D9D9D9" w:themeFill="background1" w:themeFillShade="D9"/>
          </w:tcPr>
          <w:p w14:paraId="6BE7FC68" w14:textId="0EBFB662" w:rsidR="00DE3C0D" w:rsidRPr="00EB220D" w:rsidRDefault="00DE3C0D" w:rsidP="00EB220D">
            <w:pPr>
              <w:spacing w:after="160"/>
              <w:rPr>
                <w:sz w:val="22"/>
                <w:szCs w:val="22"/>
              </w:rPr>
            </w:pPr>
            <w:r w:rsidRPr="00EB220D">
              <w:rPr>
                <w:sz w:val="22"/>
                <w:szCs w:val="22"/>
              </w:rPr>
              <w:t>Stakeholders with increased basic knowledge on the specific finance solution by participating in trainings by 2025</w:t>
            </w:r>
          </w:p>
          <w:p w14:paraId="0824CE9D" w14:textId="77777777" w:rsidR="008A0F79" w:rsidRPr="0059640F" w:rsidRDefault="008A0F79" w:rsidP="00EB220D">
            <w:pPr>
              <w:spacing w:after="160"/>
              <w:rPr>
                <w:sz w:val="22"/>
                <w:szCs w:val="22"/>
              </w:rPr>
            </w:pPr>
          </w:p>
        </w:tc>
        <w:tc>
          <w:tcPr>
            <w:tcW w:w="3351" w:type="dxa"/>
            <w:shd w:val="clear" w:color="auto" w:fill="D9D9D9" w:themeFill="background1" w:themeFillShade="D9"/>
          </w:tcPr>
          <w:p w14:paraId="07170713" w14:textId="1EFBB2F5" w:rsidR="008A0F79" w:rsidRPr="0059640F" w:rsidRDefault="00014A1C" w:rsidP="00EB220D">
            <w:pPr>
              <w:spacing w:after="160"/>
              <w:rPr>
                <w:sz w:val="22"/>
                <w:szCs w:val="22"/>
              </w:rPr>
            </w:pPr>
            <w:r w:rsidRPr="0059640F">
              <w:rPr>
                <w:sz w:val="22"/>
                <w:szCs w:val="22"/>
              </w:rPr>
              <w:t>To be determined</w:t>
            </w:r>
          </w:p>
        </w:tc>
        <w:tc>
          <w:tcPr>
            <w:tcW w:w="3351" w:type="dxa"/>
            <w:shd w:val="clear" w:color="auto" w:fill="D9D9D9" w:themeFill="background1" w:themeFillShade="D9"/>
          </w:tcPr>
          <w:p w14:paraId="1977138F" w14:textId="3B289B95" w:rsidR="008A0F79" w:rsidRPr="0059640F" w:rsidRDefault="00DE3C0D" w:rsidP="00EB220D">
            <w:pPr>
              <w:spacing w:after="160"/>
              <w:rPr>
                <w:sz w:val="22"/>
                <w:szCs w:val="22"/>
              </w:rPr>
            </w:pPr>
            <w:r w:rsidRPr="0059640F">
              <w:rPr>
                <w:sz w:val="22"/>
                <w:szCs w:val="22"/>
              </w:rPr>
              <w:t xml:space="preserve"> 40</w:t>
            </w:r>
            <w:r w:rsidR="00014A1C" w:rsidRPr="0059640F">
              <w:rPr>
                <w:sz w:val="22"/>
                <w:szCs w:val="22"/>
              </w:rPr>
              <w:t xml:space="preserve"> by 2024</w:t>
            </w:r>
          </w:p>
        </w:tc>
      </w:tr>
      <w:tr w:rsidR="009373B1" w:rsidRPr="000D2698" w14:paraId="014957CA" w14:textId="77777777" w:rsidTr="00EB220D">
        <w:tc>
          <w:tcPr>
            <w:tcW w:w="3150" w:type="dxa"/>
            <w:shd w:val="clear" w:color="auto" w:fill="D9D9D9" w:themeFill="background1" w:themeFillShade="D9"/>
          </w:tcPr>
          <w:p w14:paraId="2206FB8E" w14:textId="77777777" w:rsidR="009373B1" w:rsidRPr="00EB220D" w:rsidRDefault="009373B1" w:rsidP="0059640F">
            <w:pPr>
              <w:spacing w:after="160"/>
              <w:rPr>
                <w:sz w:val="22"/>
                <w:szCs w:val="22"/>
              </w:rPr>
            </w:pPr>
            <w:r w:rsidRPr="000D2698">
              <w:rPr>
                <w:sz w:val="22"/>
                <w:szCs w:val="22"/>
              </w:rPr>
              <w:t>Percentage of game ranches certified.</w:t>
            </w:r>
          </w:p>
        </w:tc>
        <w:tc>
          <w:tcPr>
            <w:tcW w:w="3351" w:type="dxa"/>
            <w:shd w:val="clear" w:color="auto" w:fill="D9D9D9" w:themeFill="background1" w:themeFillShade="D9"/>
          </w:tcPr>
          <w:p w14:paraId="00ED2F50" w14:textId="77777777" w:rsidR="009373B1" w:rsidRPr="00EB220D" w:rsidRDefault="009373B1" w:rsidP="0059640F">
            <w:pPr>
              <w:jc w:val="both"/>
              <w:rPr>
                <w:sz w:val="22"/>
                <w:szCs w:val="22"/>
              </w:rPr>
            </w:pPr>
            <w:r w:rsidRPr="000D2698">
              <w:rPr>
                <w:sz w:val="22"/>
                <w:szCs w:val="22"/>
              </w:rPr>
              <w:t>0 % potential conservation area under game ranch management certified.</w:t>
            </w:r>
          </w:p>
        </w:tc>
        <w:tc>
          <w:tcPr>
            <w:tcW w:w="3351" w:type="dxa"/>
            <w:shd w:val="clear" w:color="auto" w:fill="D9D9D9" w:themeFill="background1" w:themeFillShade="D9"/>
          </w:tcPr>
          <w:p w14:paraId="263CB06F" w14:textId="77777777" w:rsidR="009373B1" w:rsidRPr="00EB220D" w:rsidRDefault="009373B1" w:rsidP="0059640F">
            <w:pPr>
              <w:jc w:val="both"/>
              <w:rPr>
                <w:sz w:val="22"/>
                <w:szCs w:val="22"/>
              </w:rPr>
            </w:pPr>
            <w:r w:rsidRPr="000D2698">
              <w:rPr>
                <w:sz w:val="22"/>
                <w:szCs w:val="22"/>
              </w:rPr>
              <w:t>1-5% (200 000 – 1 million ha) of private</w:t>
            </w:r>
            <w:r>
              <w:rPr>
                <w:sz w:val="22"/>
                <w:szCs w:val="22"/>
              </w:rPr>
              <w:t>/communal</w:t>
            </w:r>
            <w:r w:rsidRPr="000D2698">
              <w:rPr>
                <w:sz w:val="22"/>
                <w:szCs w:val="22"/>
              </w:rPr>
              <w:t xml:space="preserve"> game ranches certified by 202</w:t>
            </w:r>
            <w:r>
              <w:rPr>
                <w:sz w:val="22"/>
                <w:szCs w:val="22"/>
              </w:rPr>
              <w:t>5</w:t>
            </w:r>
            <w:r w:rsidRPr="000D2698">
              <w:rPr>
                <w:sz w:val="22"/>
                <w:szCs w:val="22"/>
              </w:rPr>
              <w:t>.</w:t>
            </w:r>
          </w:p>
        </w:tc>
      </w:tr>
      <w:tr w:rsidR="009373B1" w:rsidRPr="000D2698" w14:paraId="732101E4" w14:textId="77777777" w:rsidTr="00EB220D">
        <w:tc>
          <w:tcPr>
            <w:tcW w:w="3150" w:type="dxa"/>
            <w:shd w:val="clear" w:color="auto" w:fill="D9D9D9" w:themeFill="background1" w:themeFillShade="D9"/>
          </w:tcPr>
          <w:p w14:paraId="75B9879B" w14:textId="77777777" w:rsidR="009373B1" w:rsidRPr="00EB220D" w:rsidRDefault="009373B1" w:rsidP="0059640F">
            <w:pPr>
              <w:spacing w:after="160"/>
              <w:rPr>
                <w:sz w:val="22"/>
                <w:szCs w:val="22"/>
              </w:rPr>
            </w:pPr>
            <w:r w:rsidRPr="000D2698">
              <w:rPr>
                <w:sz w:val="22"/>
                <w:szCs w:val="22"/>
              </w:rPr>
              <w:t>Percentage of potential conservation area (assessed Other Effective Area-Based Conservation) under game ranch management certified.</w:t>
            </w:r>
          </w:p>
        </w:tc>
        <w:tc>
          <w:tcPr>
            <w:tcW w:w="3351" w:type="dxa"/>
            <w:shd w:val="clear" w:color="auto" w:fill="D9D9D9" w:themeFill="background1" w:themeFillShade="D9"/>
          </w:tcPr>
          <w:p w14:paraId="699435BD" w14:textId="77777777" w:rsidR="009373B1" w:rsidRPr="00EB220D" w:rsidRDefault="009373B1" w:rsidP="0059640F">
            <w:pPr>
              <w:jc w:val="both"/>
              <w:rPr>
                <w:sz w:val="22"/>
                <w:szCs w:val="22"/>
              </w:rPr>
            </w:pPr>
            <w:r w:rsidRPr="000D2698">
              <w:rPr>
                <w:sz w:val="22"/>
                <w:szCs w:val="22"/>
              </w:rPr>
              <w:t>0 % potential conservation area under game ranch management certified.</w:t>
            </w:r>
          </w:p>
        </w:tc>
        <w:tc>
          <w:tcPr>
            <w:tcW w:w="3351" w:type="dxa"/>
            <w:shd w:val="clear" w:color="auto" w:fill="D9D9D9" w:themeFill="background1" w:themeFillShade="D9"/>
          </w:tcPr>
          <w:p w14:paraId="75DE7AFC" w14:textId="77777777" w:rsidR="009373B1" w:rsidRPr="00EB220D" w:rsidRDefault="009373B1" w:rsidP="0059640F">
            <w:pPr>
              <w:jc w:val="both"/>
              <w:rPr>
                <w:sz w:val="22"/>
                <w:szCs w:val="22"/>
              </w:rPr>
            </w:pPr>
            <w:r w:rsidRPr="000D2698">
              <w:rPr>
                <w:sz w:val="22"/>
                <w:szCs w:val="22"/>
              </w:rPr>
              <w:t>0,5% (100 000 ha) of private</w:t>
            </w:r>
            <w:r>
              <w:rPr>
                <w:sz w:val="22"/>
                <w:szCs w:val="22"/>
              </w:rPr>
              <w:t>/communal</w:t>
            </w:r>
            <w:r w:rsidRPr="000D2698">
              <w:rPr>
                <w:sz w:val="22"/>
                <w:szCs w:val="22"/>
              </w:rPr>
              <w:t xml:space="preserve"> certified game ranches assessed as OECMs by 202</w:t>
            </w:r>
            <w:r>
              <w:rPr>
                <w:sz w:val="22"/>
                <w:szCs w:val="22"/>
              </w:rPr>
              <w:t>5</w:t>
            </w:r>
          </w:p>
        </w:tc>
      </w:tr>
    </w:tbl>
    <w:p w14:paraId="6BA3D54E" w14:textId="5EE1AD26" w:rsidR="00F10E49" w:rsidRPr="000D2698" w:rsidRDefault="00F10E49" w:rsidP="00BE2F4E">
      <w:pPr>
        <w:ind w:left="-450" w:right="-720"/>
        <w:rPr>
          <w:rFonts w:eastAsia="Times New Roman" w:cs="Times New Roman"/>
          <w:b/>
          <w:sz w:val="22"/>
          <w:szCs w:val="22"/>
        </w:rPr>
      </w:pPr>
    </w:p>
    <w:p w14:paraId="72593FA6" w14:textId="77777777" w:rsidR="003A345C" w:rsidRDefault="003A345C" w:rsidP="00BE2F4E">
      <w:pPr>
        <w:ind w:left="-450" w:right="-720"/>
        <w:rPr>
          <w:rFonts w:eastAsia="Times New Roman" w:cs="Times New Roman"/>
          <w:b/>
          <w:sz w:val="22"/>
          <w:szCs w:val="22"/>
        </w:rPr>
      </w:pPr>
    </w:p>
    <w:p w14:paraId="3212C24A" w14:textId="77777777" w:rsidR="00530B0C" w:rsidRDefault="00530B0C" w:rsidP="00BE2F4E">
      <w:pPr>
        <w:ind w:left="-450" w:right="-720"/>
        <w:rPr>
          <w:rFonts w:eastAsia="Times New Roman" w:cs="Times New Roman"/>
          <w:b/>
          <w:sz w:val="22"/>
          <w:szCs w:val="22"/>
        </w:rPr>
      </w:pPr>
    </w:p>
    <w:p w14:paraId="6691E258" w14:textId="77777777" w:rsidR="00530B0C" w:rsidRDefault="00530B0C" w:rsidP="00BE2F4E">
      <w:pPr>
        <w:ind w:left="-450" w:right="-720"/>
        <w:rPr>
          <w:rFonts w:eastAsia="Times New Roman" w:cs="Times New Roman"/>
          <w:b/>
          <w:sz w:val="22"/>
          <w:szCs w:val="22"/>
        </w:rPr>
      </w:pPr>
    </w:p>
    <w:p w14:paraId="3012D78E" w14:textId="77777777" w:rsidR="00530B0C" w:rsidRDefault="00530B0C" w:rsidP="00BE2F4E">
      <w:pPr>
        <w:ind w:left="-450" w:right="-720"/>
        <w:rPr>
          <w:rFonts w:eastAsia="Times New Roman" w:cs="Times New Roman"/>
          <w:b/>
          <w:sz w:val="22"/>
          <w:szCs w:val="22"/>
        </w:rPr>
      </w:pPr>
    </w:p>
    <w:p w14:paraId="17313BCF" w14:textId="77777777" w:rsidR="00530B0C" w:rsidRDefault="00530B0C" w:rsidP="00BE2F4E">
      <w:pPr>
        <w:ind w:left="-450" w:right="-720"/>
        <w:rPr>
          <w:rFonts w:eastAsia="Times New Roman" w:cs="Times New Roman"/>
          <w:b/>
          <w:sz w:val="22"/>
          <w:szCs w:val="22"/>
        </w:rPr>
      </w:pPr>
    </w:p>
    <w:p w14:paraId="52B22FCC" w14:textId="5DE4377A" w:rsidR="00BE2F4E" w:rsidRPr="000D2698" w:rsidRDefault="00BE2F4E" w:rsidP="00BE2F4E">
      <w:pPr>
        <w:ind w:left="-450" w:right="-720"/>
        <w:rPr>
          <w:rFonts w:eastAsia="Times New Roman" w:cs="Times New Roman"/>
          <w:b/>
          <w:sz w:val="22"/>
          <w:szCs w:val="22"/>
        </w:rPr>
      </w:pPr>
      <w:r w:rsidRPr="00960F26">
        <w:rPr>
          <w:rFonts w:eastAsia="Times New Roman" w:cs="Times New Roman"/>
          <w:b/>
          <w:sz w:val="22"/>
          <w:szCs w:val="22"/>
        </w:rPr>
        <w:lastRenderedPageBreak/>
        <w:t xml:space="preserve">SECTION 2 – FOR </w:t>
      </w:r>
      <w:r w:rsidR="00E10583" w:rsidRPr="00960F26">
        <w:rPr>
          <w:rFonts w:eastAsia="Times New Roman" w:cs="Times New Roman"/>
          <w:b/>
          <w:sz w:val="22"/>
          <w:szCs w:val="22"/>
        </w:rPr>
        <w:t xml:space="preserve">FINANCE SOLUTIONS </w:t>
      </w:r>
      <w:r w:rsidRPr="00960F26">
        <w:rPr>
          <w:rFonts w:eastAsia="Times New Roman" w:cs="Times New Roman"/>
          <w:b/>
          <w:sz w:val="22"/>
          <w:szCs w:val="22"/>
          <w:u w:val="single"/>
        </w:rPr>
        <w:t>APPROVED</w:t>
      </w:r>
      <w:r w:rsidRPr="00960F26">
        <w:rPr>
          <w:rFonts w:eastAsia="Times New Roman" w:cs="Times New Roman"/>
          <w:b/>
          <w:sz w:val="22"/>
          <w:szCs w:val="22"/>
        </w:rPr>
        <w:t xml:space="preserve"> </w:t>
      </w:r>
      <w:r w:rsidR="00F31723" w:rsidRPr="00960F26">
        <w:rPr>
          <w:rFonts w:eastAsia="Times New Roman" w:cs="Times New Roman"/>
          <w:b/>
          <w:sz w:val="22"/>
          <w:szCs w:val="22"/>
        </w:rPr>
        <w:t xml:space="preserve">BY TECHNICAL ADVISOR </w:t>
      </w:r>
      <w:r w:rsidR="007A2230" w:rsidRPr="00960F26">
        <w:rPr>
          <w:rFonts w:eastAsia="Times New Roman" w:cs="Times New Roman"/>
          <w:b/>
          <w:sz w:val="22"/>
          <w:szCs w:val="22"/>
        </w:rPr>
        <w:t>ONLY</w:t>
      </w:r>
      <w:r w:rsidR="007A2230" w:rsidRPr="000D2698">
        <w:rPr>
          <w:rFonts w:eastAsia="Times New Roman" w:cs="Times New Roman"/>
          <w:b/>
          <w:sz w:val="22"/>
          <w:szCs w:val="22"/>
        </w:rPr>
        <w:t xml:space="preserve"> </w:t>
      </w:r>
    </w:p>
    <w:p w14:paraId="13F8C8A9" w14:textId="6CB4CE5C" w:rsidR="00443A91" w:rsidRDefault="00BE2F4E" w:rsidP="001E70DB">
      <w:pPr>
        <w:ind w:left="-630" w:right="-630"/>
        <w:rPr>
          <w:sz w:val="22"/>
          <w:szCs w:val="22"/>
        </w:rPr>
      </w:pPr>
      <w:r w:rsidRPr="000D2698">
        <w:rPr>
          <w:sz w:val="22"/>
          <w:szCs w:val="22"/>
        </w:rPr>
        <w:t>P</w:t>
      </w:r>
      <w:r w:rsidR="00C151B4" w:rsidRPr="000D2698">
        <w:rPr>
          <w:sz w:val="22"/>
          <w:szCs w:val="22"/>
        </w:rPr>
        <w:t>lease provide the following</w:t>
      </w:r>
      <w:r w:rsidR="00347F30" w:rsidRPr="000D2698">
        <w:rPr>
          <w:sz w:val="22"/>
          <w:szCs w:val="22"/>
        </w:rPr>
        <w:t xml:space="preserve"> information which will be included in next Workplan/Budget revision (or use actual </w:t>
      </w:r>
      <w:r w:rsidR="005D4642" w:rsidRPr="000D2698">
        <w:rPr>
          <w:sz w:val="22"/>
          <w:szCs w:val="22"/>
        </w:rPr>
        <w:t>W</w:t>
      </w:r>
      <w:r w:rsidR="00347F30" w:rsidRPr="000D2698">
        <w:rPr>
          <w:sz w:val="22"/>
          <w:szCs w:val="22"/>
        </w:rPr>
        <w:t>orkplan document)</w:t>
      </w:r>
      <w:r w:rsidR="00C151B4" w:rsidRPr="000D2698">
        <w:rPr>
          <w:sz w:val="22"/>
          <w:szCs w:val="22"/>
        </w:rPr>
        <w:t xml:space="preserve">: </w:t>
      </w:r>
    </w:p>
    <w:tbl>
      <w:tblPr>
        <w:tblStyle w:val="Grilledutableau"/>
        <w:tblW w:w="11185" w:type="dxa"/>
        <w:jc w:val="center"/>
        <w:tblLook w:val="04A0" w:firstRow="1" w:lastRow="0" w:firstColumn="1" w:lastColumn="0" w:noHBand="0" w:noVBand="1"/>
      </w:tblPr>
      <w:tblGrid>
        <w:gridCol w:w="810"/>
        <w:gridCol w:w="3158"/>
        <w:gridCol w:w="616"/>
        <w:gridCol w:w="616"/>
        <w:gridCol w:w="641"/>
        <w:gridCol w:w="616"/>
        <w:gridCol w:w="627"/>
        <w:gridCol w:w="1443"/>
        <w:gridCol w:w="1375"/>
        <w:gridCol w:w="1283"/>
      </w:tblGrid>
      <w:tr w:rsidR="00074E6E" w:rsidRPr="003D4B8A" w14:paraId="441938F0" w14:textId="77777777" w:rsidTr="00EB220D">
        <w:trPr>
          <w:trHeight w:val="530"/>
          <w:jc w:val="center"/>
        </w:trPr>
        <w:tc>
          <w:tcPr>
            <w:tcW w:w="817" w:type="dxa"/>
            <w:shd w:val="clear" w:color="auto" w:fill="365F91" w:themeFill="accent1" w:themeFillShade="BF"/>
          </w:tcPr>
          <w:p w14:paraId="5A982418" w14:textId="77777777" w:rsidR="00074E6E" w:rsidRPr="007F078A" w:rsidRDefault="00074E6E" w:rsidP="00CE7301">
            <w:pPr>
              <w:rPr>
                <w:rFonts w:ascii="Times New Roman" w:hAnsi="Times New Roman" w:cs="Times New Roman"/>
                <w:b/>
                <w:caps/>
                <w:color w:val="FFFFFF" w:themeColor="background1"/>
              </w:rPr>
            </w:pPr>
          </w:p>
        </w:tc>
        <w:tc>
          <w:tcPr>
            <w:tcW w:w="10368" w:type="dxa"/>
            <w:gridSpan w:val="9"/>
            <w:shd w:val="clear" w:color="auto" w:fill="365F91" w:themeFill="accent1" w:themeFillShade="BF"/>
            <w:vAlign w:val="center"/>
          </w:tcPr>
          <w:p w14:paraId="52A94DC4" w14:textId="235DA538" w:rsidR="00074E6E" w:rsidRPr="007F078A" w:rsidRDefault="00074E6E" w:rsidP="00CE7301">
            <w:pPr>
              <w:rPr>
                <w:rFonts w:ascii="Times New Roman" w:hAnsi="Times New Roman" w:cs="Times New Roman"/>
                <w:color w:val="FFFFFF" w:themeColor="background1"/>
              </w:rPr>
            </w:pPr>
            <w:r w:rsidRPr="007F078A">
              <w:rPr>
                <w:rFonts w:ascii="Times New Roman" w:hAnsi="Times New Roman" w:cs="Times New Roman"/>
                <w:b/>
                <w:caps/>
                <w:color w:val="FFFFFF" w:themeColor="background1"/>
              </w:rPr>
              <w:t>Action Plan and Budget</w:t>
            </w:r>
          </w:p>
        </w:tc>
      </w:tr>
      <w:tr w:rsidR="00D20AB4" w:rsidRPr="003D4B8A" w14:paraId="4A1DE988" w14:textId="77777777" w:rsidTr="00EB220D">
        <w:trPr>
          <w:trHeight w:val="271"/>
          <w:jc w:val="center"/>
        </w:trPr>
        <w:tc>
          <w:tcPr>
            <w:tcW w:w="4248" w:type="dxa"/>
            <w:gridSpan w:val="2"/>
            <w:vMerge w:val="restart"/>
            <w:shd w:val="clear" w:color="auto" w:fill="C6D9F1" w:themeFill="text2" w:themeFillTint="33"/>
            <w:vAlign w:val="center"/>
          </w:tcPr>
          <w:p w14:paraId="16AA15C6" w14:textId="77777777" w:rsidR="00074E6E" w:rsidRPr="00871D67" w:rsidRDefault="00074E6E" w:rsidP="00CE7301">
            <w:pPr>
              <w:jc w:val="center"/>
              <w:rPr>
                <w:rFonts w:ascii="Times New Roman" w:hAnsi="Times New Roman" w:cs="Times New Roman"/>
                <w:b/>
              </w:rPr>
            </w:pPr>
            <w:r w:rsidRPr="00871D67">
              <w:rPr>
                <w:rFonts w:ascii="Times New Roman" w:hAnsi="Times New Roman" w:cs="Times New Roman"/>
                <w:b/>
              </w:rPr>
              <w:t>Activities</w:t>
            </w:r>
          </w:p>
        </w:tc>
        <w:tc>
          <w:tcPr>
            <w:tcW w:w="240" w:type="dxa"/>
            <w:shd w:val="clear" w:color="auto" w:fill="C6D9F1" w:themeFill="text2" w:themeFillTint="33"/>
          </w:tcPr>
          <w:p w14:paraId="308313F6" w14:textId="77777777" w:rsidR="00074E6E" w:rsidRPr="00871D67" w:rsidRDefault="00074E6E" w:rsidP="00CE7301">
            <w:pPr>
              <w:jc w:val="center"/>
              <w:rPr>
                <w:rFonts w:ascii="Times New Roman" w:hAnsi="Times New Roman" w:cs="Times New Roman"/>
                <w:b/>
              </w:rPr>
            </w:pPr>
          </w:p>
        </w:tc>
        <w:tc>
          <w:tcPr>
            <w:tcW w:w="2504" w:type="dxa"/>
            <w:gridSpan w:val="4"/>
            <w:shd w:val="clear" w:color="auto" w:fill="C6D9F1" w:themeFill="text2" w:themeFillTint="33"/>
          </w:tcPr>
          <w:p w14:paraId="16120474" w14:textId="19AD82E4" w:rsidR="00074E6E" w:rsidRPr="00871D67" w:rsidRDefault="00074E6E" w:rsidP="00CE7301">
            <w:pPr>
              <w:jc w:val="center"/>
              <w:rPr>
                <w:rFonts w:ascii="Times New Roman" w:hAnsi="Times New Roman" w:cs="Times New Roman"/>
                <w:b/>
              </w:rPr>
            </w:pPr>
            <w:r w:rsidRPr="00871D67">
              <w:rPr>
                <w:rFonts w:ascii="Times New Roman" w:hAnsi="Times New Roman" w:cs="Times New Roman"/>
                <w:b/>
              </w:rPr>
              <w:t>Timeframe</w:t>
            </w:r>
          </w:p>
        </w:tc>
        <w:tc>
          <w:tcPr>
            <w:tcW w:w="1443" w:type="dxa"/>
            <w:vMerge w:val="restart"/>
            <w:shd w:val="clear" w:color="auto" w:fill="C6D9F1" w:themeFill="text2" w:themeFillTint="33"/>
          </w:tcPr>
          <w:p w14:paraId="4C41A078" w14:textId="77777777" w:rsidR="00074E6E" w:rsidRPr="00871D67" w:rsidRDefault="00074E6E" w:rsidP="00CE7301">
            <w:pPr>
              <w:jc w:val="center"/>
              <w:rPr>
                <w:rFonts w:ascii="Times New Roman" w:hAnsi="Times New Roman" w:cs="Times New Roman"/>
                <w:b/>
              </w:rPr>
            </w:pPr>
            <w:r w:rsidRPr="00871D67">
              <w:rPr>
                <w:rFonts w:ascii="Times New Roman" w:hAnsi="Times New Roman" w:cs="Times New Roman"/>
                <w:b/>
              </w:rPr>
              <w:t>Responsible actor/s</w:t>
            </w:r>
          </w:p>
        </w:tc>
        <w:tc>
          <w:tcPr>
            <w:tcW w:w="1413" w:type="dxa"/>
            <w:vMerge w:val="restart"/>
            <w:shd w:val="clear" w:color="auto" w:fill="C6D9F1" w:themeFill="text2" w:themeFillTint="33"/>
          </w:tcPr>
          <w:p w14:paraId="0CB5FCA1" w14:textId="77777777" w:rsidR="00074E6E" w:rsidRPr="00871D67" w:rsidRDefault="00074E6E" w:rsidP="00CE7301">
            <w:pPr>
              <w:jc w:val="center"/>
              <w:rPr>
                <w:rFonts w:ascii="Times New Roman" w:hAnsi="Times New Roman" w:cs="Times New Roman"/>
                <w:b/>
              </w:rPr>
            </w:pPr>
            <w:r w:rsidRPr="00871D67">
              <w:rPr>
                <w:rFonts w:ascii="Times New Roman" w:hAnsi="Times New Roman" w:cs="Times New Roman"/>
                <w:b/>
              </w:rPr>
              <w:t xml:space="preserve">Funding source </w:t>
            </w:r>
          </w:p>
        </w:tc>
        <w:tc>
          <w:tcPr>
            <w:tcW w:w="1337" w:type="dxa"/>
            <w:vMerge w:val="restart"/>
            <w:shd w:val="clear" w:color="auto" w:fill="C6D9F1" w:themeFill="text2" w:themeFillTint="33"/>
          </w:tcPr>
          <w:p w14:paraId="3CA96895" w14:textId="12EA5622" w:rsidR="00074E6E" w:rsidRPr="00871D67" w:rsidRDefault="00074E6E" w:rsidP="00CE7301">
            <w:pPr>
              <w:jc w:val="center"/>
              <w:rPr>
                <w:rFonts w:ascii="Times New Roman" w:hAnsi="Times New Roman" w:cs="Times New Roman"/>
                <w:b/>
              </w:rPr>
            </w:pPr>
            <w:r w:rsidRPr="00871D67">
              <w:rPr>
                <w:rFonts w:ascii="Times New Roman" w:hAnsi="Times New Roman" w:cs="Times New Roman"/>
                <w:b/>
              </w:rPr>
              <w:t>Costs (USD)</w:t>
            </w:r>
          </w:p>
        </w:tc>
      </w:tr>
      <w:tr w:rsidR="00D20AB4" w:rsidRPr="003D4B8A" w14:paraId="1FA25F01" w14:textId="77777777" w:rsidTr="00EB220D">
        <w:trPr>
          <w:trHeight w:val="238"/>
          <w:jc w:val="center"/>
        </w:trPr>
        <w:tc>
          <w:tcPr>
            <w:tcW w:w="4248" w:type="dxa"/>
            <w:gridSpan w:val="2"/>
            <w:vMerge/>
          </w:tcPr>
          <w:p w14:paraId="7894D23B" w14:textId="77777777" w:rsidR="00074E6E" w:rsidRPr="00745B68" w:rsidRDefault="00074E6E" w:rsidP="00CE7301">
            <w:pPr>
              <w:jc w:val="center"/>
              <w:rPr>
                <w:rFonts w:ascii="Times New Roman" w:hAnsi="Times New Roman" w:cs="Times New Roman"/>
                <w:sz w:val="20"/>
                <w:szCs w:val="20"/>
              </w:rPr>
            </w:pPr>
          </w:p>
        </w:tc>
        <w:tc>
          <w:tcPr>
            <w:tcW w:w="240" w:type="dxa"/>
            <w:shd w:val="clear" w:color="auto" w:fill="C6D9F1" w:themeFill="text2" w:themeFillTint="33"/>
          </w:tcPr>
          <w:p w14:paraId="00521ABF" w14:textId="2EF1F9BC" w:rsidR="00074E6E" w:rsidRPr="00745B68" w:rsidRDefault="00074E6E" w:rsidP="00CE7301">
            <w:pPr>
              <w:jc w:val="center"/>
              <w:rPr>
                <w:rFonts w:ascii="Times New Roman" w:hAnsi="Times New Roman" w:cs="Times New Roman"/>
                <w:sz w:val="20"/>
                <w:szCs w:val="20"/>
              </w:rPr>
            </w:pPr>
            <w:r>
              <w:rPr>
                <w:rFonts w:ascii="Times New Roman" w:hAnsi="Times New Roman" w:cs="Times New Roman"/>
                <w:sz w:val="20"/>
                <w:szCs w:val="20"/>
              </w:rPr>
              <w:t>2020</w:t>
            </w:r>
          </w:p>
        </w:tc>
        <w:tc>
          <w:tcPr>
            <w:tcW w:w="616" w:type="dxa"/>
            <w:shd w:val="clear" w:color="auto" w:fill="C6D9F1" w:themeFill="text2" w:themeFillTint="33"/>
          </w:tcPr>
          <w:p w14:paraId="68D8C7DC" w14:textId="14066DE0" w:rsidR="00074E6E" w:rsidRPr="00745B68" w:rsidRDefault="00074E6E" w:rsidP="00CE7301">
            <w:pPr>
              <w:jc w:val="center"/>
              <w:rPr>
                <w:rFonts w:ascii="Times New Roman" w:hAnsi="Times New Roman" w:cs="Times New Roman"/>
                <w:sz w:val="20"/>
                <w:szCs w:val="20"/>
              </w:rPr>
            </w:pPr>
            <w:r>
              <w:rPr>
                <w:rFonts w:ascii="Times New Roman" w:hAnsi="Times New Roman" w:cs="Times New Roman"/>
                <w:sz w:val="20"/>
                <w:szCs w:val="20"/>
              </w:rPr>
              <w:t>2021</w:t>
            </w:r>
          </w:p>
        </w:tc>
        <w:tc>
          <w:tcPr>
            <w:tcW w:w="644" w:type="dxa"/>
            <w:shd w:val="clear" w:color="auto" w:fill="C6D9F1" w:themeFill="text2" w:themeFillTint="33"/>
          </w:tcPr>
          <w:p w14:paraId="5F781EC9" w14:textId="55B1F647" w:rsidR="00074E6E" w:rsidRPr="00745B68" w:rsidRDefault="00074E6E" w:rsidP="00CE7301">
            <w:pPr>
              <w:jc w:val="center"/>
              <w:rPr>
                <w:rFonts w:ascii="Times New Roman" w:hAnsi="Times New Roman" w:cs="Times New Roman"/>
                <w:sz w:val="20"/>
                <w:szCs w:val="20"/>
              </w:rPr>
            </w:pPr>
            <w:r>
              <w:rPr>
                <w:rFonts w:ascii="Times New Roman" w:hAnsi="Times New Roman" w:cs="Times New Roman"/>
                <w:sz w:val="20"/>
                <w:szCs w:val="20"/>
              </w:rPr>
              <w:t>2022</w:t>
            </w:r>
          </w:p>
        </w:tc>
        <w:tc>
          <w:tcPr>
            <w:tcW w:w="616" w:type="dxa"/>
            <w:shd w:val="clear" w:color="auto" w:fill="C6D9F1" w:themeFill="text2" w:themeFillTint="33"/>
          </w:tcPr>
          <w:p w14:paraId="61F23A75" w14:textId="47A06C8E" w:rsidR="00074E6E" w:rsidDel="00074E6E" w:rsidRDefault="00074E6E" w:rsidP="00CE7301">
            <w:pPr>
              <w:jc w:val="center"/>
              <w:rPr>
                <w:rFonts w:ascii="Times New Roman" w:hAnsi="Times New Roman" w:cs="Times New Roman"/>
                <w:sz w:val="20"/>
                <w:szCs w:val="20"/>
              </w:rPr>
            </w:pPr>
            <w:r>
              <w:rPr>
                <w:rFonts w:ascii="Times New Roman" w:hAnsi="Times New Roman" w:cs="Times New Roman"/>
                <w:sz w:val="20"/>
                <w:szCs w:val="20"/>
              </w:rPr>
              <w:t>2023</w:t>
            </w:r>
          </w:p>
        </w:tc>
        <w:tc>
          <w:tcPr>
            <w:tcW w:w="628" w:type="dxa"/>
            <w:shd w:val="clear" w:color="auto" w:fill="C6D9F1" w:themeFill="text2" w:themeFillTint="33"/>
          </w:tcPr>
          <w:p w14:paraId="1E41E169" w14:textId="2741DBB5" w:rsidR="00074E6E" w:rsidRPr="00745B68" w:rsidRDefault="00074E6E" w:rsidP="00CE7301">
            <w:pPr>
              <w:jc w:val="center"/>
              <w:rPr>
                <w:rFonts w:ascii="Times New Roman" w:hAnsi="Times New Roman" w:cs="Times New Roman"/>
                <w:sz w:val="20"/>
                <w:szCs w:val="20"/>
              </w:rPr>
            </w:pPr>
            <w:r>
              <w:rPr>
                <w:rFonts w:ascii="Times New Roman" w:hAnsi="Times New Roman" w:cs="Times New Roman"/>
                <w:sz w:val="20"/>
                <w:szCs w:val="20"/>
              </w:rPr>
              <w:t>2024</w:t>
            </w:r>
          </w:p>
        </w:tc>
        <w:tc>
          <w:tcPr>
            <w:tcW w:w="1443" w:type="dxa"/>
            <w:vMerge/>
          </w:tcPr>
          <w:p w14:paraId="60712B32" w14:textId="77777777" w:rsidR="00074E6E" w:rsidRPr="00745B68" w:rsidRDefault="00074E6E" w:rsidP="00CE7301">
            <w:pPr>
              <w:jc w:val="center"/>
              <w:rPr>
                <w:rFonts w:ascii="Times New Roman" w:hAnsi="Times New Roman" w:cs="Times New Roman"/>
                <w:sz w:val="20"/>
                <w:szCs w:val="20"/>
              </w:rPr>
            </w:pPr>
          </w:p>
        </w:tc>
        <w:tc>
          <w:tcPr>
            <w:tcW w:w="1413" w:type="dxa"/>
            <w:vMerge/>
          </w:tcPr>
          <w:p w14:paraId="709303E3" w14:textId="77777777" w:rsidR="00074E6E" w:rsidRPr="00745B68" w:rsidRDefault="00074E6E" w:rsidP="00CE7301">
            <w:pPr>
              <w:jc w:val="center"/>
              <w:rPr>
                <w:rFonts w:ascii="Times New Roman" w:hAnsi="Times New Roman" w:cs="Times New Roman"/>
                <w:sz w:val="20"/>
                <w:szCs w:val="20"/>
              </w:rPr>
            </w:pPr>
          </w:p>
        </w:tc>
        <w:tc>
          <w:tcPr>
            <w:tcW w:w="1337" w:type="dxa"/>
            <w:vMerge/>
          </w:tcPr>
          <w:p w14:paraId="53091CCA" w14:textId="77777777" w:rsidR="00074E6E" w:rsidRPr="00745B68" w:rsidRDefault="00074E6E" w:rsidP="00CE7301">
            <w:pPr>
              <w:jc w:val="center"/>
              <w:rPr>
                <w:rFonts w:ascii="Times New Roman" w:hAnsi="Times New Roman" w:cs="Times New Roman"/>
                <w:sz w:val="20"/>
                <w:szCs w:val="20"/>
              </w:rPr>
            </w:pPr>
          </w:p>
        </w:tc>
      </w:tr>
      <w:tr w:rsidR="00D20AB4" w:rsidRPr="003D4B8A" w14:paraId="557D656C" w14:textId="77777777" w:rsidTr="00EB220D">
        <w:trPr>
          <w:trHeight w:val="584"/>
          <w:jc w:val="center"/>
        </w:trPr>
        <w:tc>
          <w:tcPr>
            <w:tcW w:w="4248" w:type="dxa"/>
            <w:gridSpan w:val="2"/>
            <w:vAlign w:val="center"/>
          </w:tcPr>
          <w:p w14:paraId="3323793D" w14:textId="24968765" w:rsidR="00BB0BD8" w:rsidRPr="00EB220D" w:rsidRDefault="00BB0BD8" w:rsidP="00EB220D">
            <w:pPr>
              <w:jc w:val="both"/>
              <w:rPr>
                <w:rFonts w:cs="Times New Roman"/>
                <w:sz w:val="22"/>
                <w:szCs w:val="22"/>
              </w:rPr>
            </w:pPr>
            <w:r w:rsidRPr="00D20AB4">
              <w:rPr>
                <w:rFonts w:cs="Calibri"/>
                <w:sz w:val="22"/>
                <w:szCs w:val="22"/>
              </w:rPr>
              <w:t xml:space="preserve">Undertake assessment of the biodiversity contributions of the ranching sector on a suitable number (to be determined) of </w:t>
            </w:r>
            <w:r w:rsidR="00A94DCE" w:rsidRPr="00A703BA">
              <w:rPr>
                <w:rFonts w:cs="Calibri"/>
                <w:sz w:val="22"/>
                <w:szCs w:val="22"/>
              </w:rPr>
              <w:t>candidate sites</w:t>
            </w:r>
            <w:r w:rsidRPr="00D20AB4">
              <w:rPr>
                <w:rFonts w:cs="Calibri"/>
                <w:sz w:val="22"/>
                <w:szCs w:val="22"/>
              </w:rPr>
              <w:t>.</w:t>
            </w:r>
          </w:p>
        </w:tc>
        <w:tc>
          <w:tcPr>
            <w:tcW w:w="240" w:type="dxa"/>
          </w:tcPr>
          <w:p w14:paraId="72EEE4C3" w14:textId="77777777" w:rsidR="00BB0BD8" w:rsidRPr="00EB220D" w:rsidRDefault="00BB0BD8" w:rsidP="00EB220D">
            <w:pPr>
              <w:jc w:val="center"/>
              <w:rPr>
                <w:rFonts w:cs="Times New Roman"/>
                <w:sz w:val="22"/>
                <w:szCs w:val="22"/>
              </w:rPr>
            </w:pPr>
          </w:p>
        </w:tc>
        <w:tc>
          <w:tcPr>
            <w:tcW w:w="616" w:type="dxa"/>
          </w:tcPr>
          <w:p w14:paraId="0356BB15" w14:textId="77777777" w:rsidR="00BB0BD8" w:rsidRPr="00EB220D" w:rsidRDefault="00BB0BD8" w:rsidP="00EB220D">
            <w:pPr>
              <w:jc w:val="center"/>
              <w:rPr>
                <w:rFonts w:cs="Times New Roman"/>
                <w:sz w:val="22"/>
                <w:szCs w:val="22"/>
              </w:rPr>
            </w:pPr>
          </w:p>
          <w:p w14:paraId="51CAF13E" w14:textId="3153D1D9" w:rsidR="00BB0BD8" w:rsidRPr="00EB220D" w:rsidRDefault="00BB0BD8" w:rsidP="00EB220D">
            <w:pPr>
              <w:jc w:val="center"/>
              <w:rPr>
                <w:rFonts w:cs="Times New Roman"/>
                <w:sz w:val="22"/>
                <w:szCs w:val="22"/>
              </w:rPr>
            </w:pPr>
            <w:r w:rsidRPr="00EB220D">
              <w:rPr>
                <w:rFonts w:cs="Times New Roman"/>
                <w:sz w:val="22"/>
                <w:szCs w:val="22"/>
              </w:rPr>
              <w:t>X</w:t>
            </w:r>
          </w:p>
        </w:tc>
        <w:tc>
          <w:tcPr>
            <w:tcW w:w="644" w:type="dxa"/>
          </w:tcPr>
          <w:p w14:paraId="7195C0A5" w14:textId="77777777" w:rsidR="00BB0BD8" w:rsidRPr="00EB220D" w:rsidRDefault="00BB0BD8" w:rsidP="00EB220D">
            <w:pPr>
              <w:jc w:val="center"/>
              <w:rPr>
                <w:rFonts w:cs="Times New Roman"/>
                <w:sz w:val="22"/>
                <w:szCs w:val="22"/>
              </w:rPr>
            </w:pPr>
          </w:p>
        </w:tc>
        <w:tc>
          <w:tcPr>
            <w:tcW w:w="616" w:type="dxa"/>
          </w:tcPr>
          <w:p w14:paraId="7A71BCF9" w14:textId="77777777" w:rsidR="00BB0BD8" w:rsidRPr="00EB220D" w:rsidRDefault="00BB0BD8" w:rsidP="00EB220D">
            <w:pPr>
              <w:jc w:val="center"/>
              <w:rPr>
                <w:rFonts w:cs="Times New Roman"/>
                <w:sz w:val="22"/>
                <w:szCs w:val="22"/>
              </w:rPr>
            </w:pPr>
          </w:p>
        </w:tc>
        <w:tc>
          <w:tcPr>
            <w:tcW w:w="628" w:type="dxa"/>
          </w:tcPr>
          <w:p w14:paraId="190C7414" w14:textId="24B9795D" w:rsidR="00BB0BD8" w:rsidRPr="00EB220D" w:rsidRDefault="00BB0BD8" w:rsidP="00EB220D">
            <w:pPr>
              <w:jc w:val="center"/>
              <w:rPr>
                <w:rFonts w:cs="Times New Roman"/>
                <w:sz w:val="22"/>
                <w:szCs w:val="22"/>
              </w:rPr>
            </w:pPr>
          </w:p>
        </w:tc>
        <w:tc>
          <w:tcPr>
            <w:tcW w:w="1443" w:type="dxa"/>
            <w:vAlign w:val="center"/>
          </w:tcPr>
          <w:p w14:paraId="0B929A3C" w14:textId="77777777" w:rsidR="00BB0BD8" w:rsidRPr="00D20AB4" w:rsidRDefault="00BB0BD8" w:rsidP="00BB0BD8">
            <w:pPr>
              <w:jc w:val="both"/>
              <w:rPr>
                <w:rFonts w:cs="Calibri"/>
                <w:sz w:val="22"/>
                <w:szCs w:val="22"/>
              </w:rPr>
            </w:pPr>
            <w:r w:rsidRPr="00D20AB4">
              <w:rPr>
                <w:rFonts w:cs="Calibri"/>
                <w:sz w:val="22"/>
                <w:szCs w:val="22"/>
              </w:rPr>
              <w:t>DFFE</w:t>
            </w:r>
          </w:p>
          <w:p w14:paraId="0DCDD9BE" w14:textId="1233B269" w:rsidR="00BB0BD8" w:rsidRPr="00EB220D" w:rsidRDefault="00BB0BD8" w:rsidP="00BB0BD8">
            <w:pPr>
              <w:rPr>
                <w:rFonts w:cs="Times New Roman"/>
                <w:sz w:val="22"/>
                <w:szCs w:val="22"/>
              </w:rPr>
            </w:pPr>
            <w:r w:rsidRPr="00A703BA">
              <w:rPr>
                <w:rFonts w:cs="Calibri"/>
                <w:sz w:val="22"/>
                <w:szCs w:val="22"/>
              </w:rPr>
              <w:t>BIOFIN</w:t>
            </w:r>
          </w:p>
        </w:tc>
        <w:tc>
          <w:tcPr>
            <w:tcW w:w="1413" w:type="dxa"/>
            <w:vAlign w:val="center"/>
          </w:tcPr>
          <w:p w14:paraId="2D270386" w14:textId="64502BFA" w:rsidR="00BB0BD8" w:rsidRPr="00EB220D" w:rsidRDefault="00BB0BD8" w:rsidP="00BB0BD8">
            <w:pPr>
              <w:rPr>
                <w:rFonts w:cs="Times New Roman"/>
                <w:sz w:val="22"/>
                <w:szCs w:val="22"/>
              </w:rPr>
            </w:pPr>
            <w:r w:rsidRPr="00D20AB4">
              <w:rPr>
                <w:rFonts w:cs="Calibri"/>
                <w:sz w:val="22"/>
                <w:szCs w:val="22"/>
              </w:rPr>
              <w:t>BIOFIN</w:t>
            </w:r>
          </w:p>
        </w:tc>
        <w:tc>
          <w:tcPr>
            <w:tcW w:w="1337" w:type="dxa"/>
            <w:vAlign w:val="center"/>
          </w:tcPr>
          <w:p w14:paraId="4CBEF9AE" w14:textId="72B3FABF" w:rsidR="00BB0BD8" w:rsidRPr="00EB220D" w:rsidRDefault="00BB0BD8" w:rsidP="00BB0BD8">
            <w:pPr>
              <w:rPr>
                <w:rFonts w:cs="Times New Roman"/>
                <w:sz w:val="22"/>
                <w:szCs w:val="22"/>
              </w:rPr>
            </w:pPr>
            <w:r w:rsidRPr="00D20AB4">
              <w:rPr>
                <w:rFonts w:cs="Calibri"/>
                <w:sz w:val="22"/>
                <w:szCs w:val="22"/>
              </w:rPr>
              <w:t>50 000</w:t>
            </w:r>
          </w:p>
        </w:tc>
      </w:tr>
      <w:tr w:rsidR="00D20AB4" w:rsidRPr="003D4B8A" w14:paraId="5180DE6B" w14:textId="77777777" w:rsidTr="00EB220D">
        <w:trPr>
          <w:trHeight w:val="271"/>
          <w:jc w:val="center"/>
        </w:trPr>
        <w:tc>
          <w:tcPr>
            <w:tcW w:w="4248" w:type="dxa"/>
            <w:gridSpan w:val="2"/>
            <w:vAlign w:val="center"/>
          </w:tcPr>
          <w:p w14:paraId="46A8B893" w14:textId="0D05853E" w:rsidR="00BB0BD8" w:rsidRPr="00EB220D" w:rsidRDefault="00BB0BD8" w:rsidP="00EB220D">
            <w:pPr>
              <w:jc w:val="both"/>
              <w:rPr>
                <w:rFonts w:cs="Times New Roman"/>
                <w:sz w:val="22"/>
                <w:szCs w:val="22"/>
              </w:rPr>
            </w:pPr>
            <w:r w:rsidRPr="00D20AB4">
              <w:rPr>
                <w:rFonts w:cs="Calibri"/>
                <w:sz w:val="22"/>
                <w:szCs w:val="22"/>
              </w:rPr>
              <w:t>Develop a spatial database for the mapping of wil</w:t>
            </w:r>
            <w:r w:rsidRPr="00A703BA">
              <w:rPr>
                <w:rFonts w:cs="Calibri"/>
                <w:sz w:val="22"/>
                <w:szCs w:val="22"/>
              </w:rPr>
              <w:t>dlife ranches in South Africa</w:t>
            </w:r>
          </w:p>
        </w:tc>
        <w:tc>
          <w:tcPr>
            <w:tcW w:w="240" w:type="dxa"/>
          </w:tcPr>
          <w:p w14:paraId="51BDBF29" w14:textId="77777777" w:rsidR="00BB0BD8" w:rsidRPr="00EB220D" w:rsidRDefault="00BB0BD8" w:rsidP="00EB220D">
            <w:pPr>
              <w:jc w:val="center"/>
              <w:rPr>
                <w:rFonts w:cs="Times New Roman"/>
                <w:sz w:val="22"/>
                <w:szCs w:val="22"/>
              </w:rPr>
            </w:pPr>
          </w:p>
        </w:tc>
        <w:tc>
          <w:tcPr>
            <w:tcW w:w="616" w:type="dxa"/>
          </w:tcPr>
          <w:p w14:paraId="3E3F5EDC" w14:textId="77777777" w:rsidR="00BB0BD8" w:rsidRPr="00EB220D" w:rsidRDefault="00BB0BD8" w:rsidP="00EB220D">
            <w:pPr>
              <w:jc w:val="center"/>
              <w:rPr>
                <w:rFonts w:cs="Times New Roman"/>
                <w:sz w:val="22"/>
                <w:szCs w:val="22"/>
              </w:rPr>
            </w:pPr>
          </w:p>
          <w:p w14:paraId="775B66FA" w14:textId="2026F690" w:rsidR="00BB0BD8" w:rsidRPr="00EB220D" w:rsidRDefault="00BB0BD8" w:rsidP="00EB220D">
            <w:pPr>
              <w:jc w:val="center"/>
              <w:rPr>
                <w:rFonts w:cs="Times New Roman"/>
                <w:sz w:val="22"/>
                <w:szCs w:val="22"/>
              </w:rPr>
            </w:pPr>
            <w:r w:rsidRPr="00EB220D">
              <w:rPr>
                <w:rFonts w:cs="Times New Roman"/>
                <w:sz w:val="22"/>
                <w:szCs w:val="22"/>
              </w:rPr>
              <w:t>X</w:t>
            </w:r>
          </w:p>
        </w:tc>
        <w:tc>
          <w:tcPr>
            <w:tcW w:w="644" w:type="dxa"/>
          </w:tcPr>
          <w:p w14:paraId="088A71EB" w14:textId="77777777" w:rsidR="00BB0BD8" w:rsidRPr="00EB220D" w:rsidRDefault="00BB0BD8" w:rsidP="00EB220D">
            <w:pPr>
              <w:jc w:val="center"/>
              <w:rPr>
                <w:rFonts w:cs="Times New Roman"/>
                <w:sz w:val="22"/>
                <w:szCs w:val="22"/>
              </w:rPr>
            </w:pPr>
          </w:p>
        </w:tc>
        <w:tc>
          <w:tcPr>
            <w:tcW w:w="616" w:type="dxa"/>
          </w:tcPr>
          <w:p w14:paraId="52323EE7" w14:textId="77777777" w:rsidR="00BB0BD8" w:rsidRPr="00EB220D" w:rsidRDefault="00BB0BD8" w:rsidP="00EB220D">
            <w:pPr>
              <w:jc w:val="center"/>
              <w:rPr>
                <w:rFonts w:cs="Times New Roman"/>
                <w:sz w:val="22"/>
                <w:szCs w:val="22"/>
              </w:rPr>
            </w:pPr>
          </w:p>
        </w:tc>
        <w:tc>
          <w:tcPr>
            <w:tcW w:w="628" w:type="dxa"/>
          </w:tcPr>
          <w:p w14:paraId="424109D4" w14:textId="786B94A4" w:rsidR="00BB0BD8" w:rsidRPr="00EB220D" w:rsidRDefault="00BB0BD8" w:rsidP="00EB220D">
            <w:pPr>
              <w:jc w:val="center"/>
              <w:rPr>
                <w:rFonts w:cs="Times New Roman"/>
                <w:sz w:val="22"/>
                <w:szCs w:val="22"/>
              </w:rPr>
            </w:pPr>
          </w:p>
        </w:tc>
        <w:tc>
          <w:tcPr>
            <w:tcW w:w="1443" w:type="dxa"/>
            <w:vAlign w:val="center"/>
          </w:tcPr>
          <w:p w14:paraId="19D7B589" w14:textId="77777777" w:rsidR="00BB0BD8" w:rsidRPr="00A703BA" w:rsidRDefault="00BB0BD8" w:rsidP="00BB0BD8">
            <w:pPr>
              <w:jc w:val="both"/>
              <w:rPr>
                <w:rFonts w:cs="Calibri"/>
                <w:sz w:val="22"/>
                <w:szCs w:val="22"/>
              </w:rPr>
            </w:pPr>
            <w:r w:rsidRPr="00A703BA">
              <w:rPr>
                <w:rFonts w:cs="Calibri"/>
                <w:sz w:val="22"/>
                <w:szCs w:val="22"/>
              </w:rPr>
              <w:t>DFFE</w:t>
            </w:r>
          </w:p>
          <w:p w14:paraId="1CE217B9" w14:textId="77777777" w:rsidR="00BB0BD8" w:rsidRPr="00D20AB4" w:rsidRDefault="00BB0BD8" w:rsidP="00BB0BD8">
            <w:pPr>
              <w:rPr>
                <w:rFonts w:cs="Calibri"/>
                <w:sz w:val="22"/>
                <w:szCs w:val="22"/>
              </w:rPr>
            </w:pPr>
            <w:r w:rsidRPr="00D20AB4">
              <w:rPr>
                <w:rFonts w:cs="Calibri"/>
                <w:sz w:val="22"/>
                <w:szCs w:val="22"/>
              </w:rPr>
              <w:t>BIOFIN</w:t>
            </w:r>
          </w:p>
          <w:p w14:paraId="5422F277" w14:textId="6896E672" w:rsidR="00682DDF" w:rsidRPr="00EB220D" w:rsidRDefault="00682DDF" w:rsidP="00BB0BD8">
            <w:pPr>
              <w:rPr>
                <w:rFonts w:cs="Times New Roman"/>
                <w:sz w:val="22"/>
                <w:szCs w:val="22"/>
              </w:rPr>
            </w:pPr>
            <w:r w:rsidRPr="00EB220D">
              <w:rPr>
                <w:rFonts w:cs="Calibri"/>
                <w:sz w:val="22"/>
                <w:szCs w:val="22"/>
              </w:rPr>
              <w:t>SANBI</w:t>
            </w:r>
          </w:p>
        </w:tc>
        <w:tc>
          <w:tcPr>
            <w:tcW w:w="1413" w:type="dxa"/>
            <w:vAlign w:val="center"/>
          </w:tcPr>
          <w:p w14:paraId="3FB8A951" w14:textId="6AD422CE" w:rsidR="00BB0BD8" w:rsidRPr="00A703BA" w:rsidRDefault="00BB0BD8" w:rsidP="00BB0BD8">
            <w:pPr>
              <w:rPr>
                <w:rFonts w:cs="Calibri"/>
                <w:sz w:val="22"/>
                <w:szCs w:val="22"/>
              </w:rPr>
            </w:pPr>
            <w:r w:rsidRPr="00A703BA">
              <w:rPr>
                <w:rFonts w:cs="Calibri"/>
                <w:sz w:val="22"/>
                <w:szCs w:val="22"/>
              </w:rPr>
              <w:t>BIOFIN</w:t>
            </w:r>
          </w:p>
          <w:p w14:paraId="55C80197" w14:textId="74F1E2C8" w:rsidR="0071324D" w:rsidRPr="00D20AB4" w:rsidRDefault="0071324D" w:rsidP="00BB0BD8">
            <w:pPr>
              <w:rPr>
                <w:rFonts w:cs="Calibri"/>
                <w:sz w:val="22"/>
                <w:szCs w:val="22"/>
              </w:rPr>
            </w:pPr>
          </w:p>
          <w:p w14:paraId="5BBCA103" w14:textId="75041E3A" w:rsidR="00682DDF" w:rsidRPr="00EB220D" w:rsidRDefault="0071324D" w:rsidP="00BB0BD8">
            <w:pPr>
              <w:rPr>
                <w:rFonts w:cs="Times New Roman"/>
                <w:sz w:val="22"/>
                <w:szCs w:val="22"/>
              </w:rPr>
            </w:pPr>
            <w:r w:rsidRPr="00D20AB4">
              <w:rPr>
                <w:rFonts w:cs="Calibri"/>
                <w:sz w:val="22"/>
                <w:szCs w:val="22"/>
              </w:rPr>
              <w:t>SANBI</w:t>
            </w:r>
          </w:p>
        </w:tc>
        <w:tc>
          <w:tcPr>
            <w:tcW w:w="1337" w:type="dxa"/>
            <w:vAlign w:val="center"/>
          </w:tcPr>
          <w:p w14:paraId="08AD21C9" w14:textId="7CF2516B" w:rsidR="00BB0BD8" w:rsidRPr="00D20AB4" w:rsidRDefault="00BB0BD8" w:rsidP="00BB0BD8">
            <w:pPr>
              <w:rPr>
                <w:rFonts w:cs="Calibri"/>
                <w:sz w:val="22"/>
                <w:szCs w:val="22"/>
              </w:rPr>
            </w:pPr>
            <w:r w:rsidRPr="00D20AB4">
              <w:rPr>
                <w:rFonts w:cs="Calibri"/>
                <w:sz w:val="22"/>
                <w:szCs w:val="22"/>
              </w:rPr>
              <w:t>15</w:t>
            </w:r>
            <w:r w:rsidR="0071324D" w:rsidRPr="00D20AB4">
              <w:rPr>
                <w:rFonts w:cs="Calibri"/>
                <w:sz w:val="22"/>
                <w:szCs w:val="22"/>
              </w:rPr>
              <w:t> </w:t>
            </w:r>
            <w:r w:rsidRPr="00A703BA">
              <w:rPr>
                <w:rFonts w:cs="Calibri"/>
                <w:sz w:val="22"/>
                <w:szCs w:val="22"/>
              </w:rPr>
              <w:t>000</w:t>
            </w:r>
          </w:p>
          <w:p w14:paraId="58C16603" w14:textId="77777777" w:rsidR="0071324D" w:rsidRPr="00D20AB4" w:rsidRDefault="0071324D" w:rsidP="00BB0BD8">
            <w:pPr>
              <w:rPr>
                <w:rFonts w:cs="Calibri"/>
                <w:sz w:val="22"/>
                <w:szCs w:val="22"/>
              </w:rPr>
            </w:pPr>
          </w:p>
          <w:p w14:paraId="6E79CB80" w14:textId="58FB316E" w:rsidR="00682DDF" w:rsidRPr="00EB220D" w:rsidRDefault="0071324D" w:rsidP="00BB0BD8">
            <w:pPr>
              <w:rPr>
                <w:rFonts w:cs="Times New Roman"/>
                <w:sz w:val="22"/>
                <w:szCs w:val="22"/>
              </w:rPr>
            </w:pPr>
            <w:r w:rsidRPr="00EB220D">
              <w:rPr>
                <w:rFonts w:cs="Times New Roman"/>
                <w:sz w:val="22"/>
                <w:szCs w:val="22"/>
              </w:rPr>
              <w:t>80 000</w:t>
            </w:r>
          </w:p>
        </w:tc>
      </w:tr>
      <w:tr w:rsidR="00D20AB4" w:rsidRPr="003D4B8A" w14:paraId="1447F1D7" w14:textId="77777777" w:rsidTr="00EB220D">
        <w:trPr>
          <w:trHeight w:val="271"/>
          <w:jc w:val="center"/>
        </w:trPr>
        <w:tc>
          <w:tcPr>
            <w:tcW w:w="4248" w:type="dxa"/>
            <w:gridSpan w:val="2"/>
            <w:vAlign w:val="center"/>
          </w:tcPr>
          <w:p w14:paraId="57E17E85" w14:textId="3C9AEC4D" w:rsidR="00BB0BD8" w:rsidRPr="00EB220D" w:rsidRDefault="00BB0BD8" w:rsidP="00EB220D">
            <w:pPr>
              <w:jc w:val="both"/>
              <w:rPr>
                <w:rFonts w:cs="Times New Roman"/>
                <w:sz w:val="22"/>
                <w:szCs w:val="22"/>
              </w:rPr>
            </w:pPr>
            <w:r w:rsidRPr="00D20AB4">
              <w:rPr>
                <w:rFonts w:cs="Calibri"/>
                <w:sz w:val="22"/>
                <w:szCs w:val="22"/>
              </w:rPr>
              <w:t xml:space="preserve">Develop a demand study to determine what factors would drive a certification </w:t>
            </w:r>
            <w:r w:rsidRPr="00A703BA">
              <w:rPr>
                <w:rFonts w:cs="Calibri"/>
                <w:sz w:val="22"/>
                <w:szCs w:val="22"/>
              </w:rPr>
              <w:t xml:space="preserve">study + </w:t>
            </w:r>
            <w:r w:rsidRPr="00D20AB4">
              <w:rPr>
                <w:rFonts w:cs="Calibri"/>
                <w:sz w:val="22"/>
                <w:szCs w:val="22"/>
              </w:rPr>
              <w:t>a business case for the benefits associated with certification for the wildlife ranching sector and wider economy. from a user perspective</w:t>
            </w:r>
          </w:p>
        </w:tc>
        <w:tc>
          <w:tcPr>
            <w:tcW w:w="240" w:type="dxa"/>
          </w:tcPr>
          <w:p w14:paraId="00BF9162" w14:textId="77777777" w:rsidR="00BB0BD8" w:rsidRPr="00EB220D" w:rsidRDefault="00BB0BD8" w:rsidP="00EB220D">
            <w:pPr>
              <w:jc w:val="center"/>
              <w:rPr>
                <w:rFonts w:cs="Times New Roman"/>
                <w:sz w:val="22"/>
                <w:szCs w:val="22"/>
              </w:rPr>
            </w:pPr>
          </w:p>
        </w:tc>
        <w:tc>
          <w:tcPr>
            <w:tcW w:w="616" w:type="dxa"/>
          </w:tcPr>
          <w:p w14:paraId="1E6E6DBB" w14:textId="77777777" w:rsidR="00BB0BD8" w:rsidRPr="00EB220D" w:rsidRDefault="00BB0BD8" w:rsidP="00EB220D">
            <w:pPr>
              <w:jc w:val="center"/>
              <w:rPr>
                <w:rFonts w:cs="Times New Roman"/>
                <w:sz w:val="22"/>
                <w:szCs w:val="22"/>
              </w:rPr>
            </w:pPr>
          </w:p>
          <w:p w14:paraId="45A693FE" w14:textId="77777777" w:rsidR="00BB0BD8" w:rsidRPr="00EB220D" w:rsidRDefault="00BB0BD8" w:rsidP="00EB220D">
            <w:pPr>
              <w:jc w:val="center"/>
              <w:rPr>
                <w:rFonts w:cs="Times New Roman"/>
                <w:sz w:val="22"/>
                <w:szCs w:val="22"/>
              </w:rPr>
            </w:pPr>
          </w:p>
          <w:p w14:paraId="503900A4" w14:textId="22885A08" w:rsidR="00BB0BD8" w:rsidRPr="00EB220D" w:rsidRDefault="00BB0BD8" w:rsidP="00EB220D">
            <w:pPr>
              <w:jc w:val="center"/>
              <w:rPr>
                <w:rFonts w:cs="Times New Roman"/>
                <w:sz w:val="22"/>
                <w:szCs w:val="22"/>
              </w:rPr>
            </w:pPr>
            <w:r w:rsidRPr="00EB220D">
              <w:rPr>
                <w:rFonts w:cs="Times New Roman"/>
                <w:sz w:val="22"/>
                <w:szCs w:val="22"/>
              </w:rPr>
              <w:t>X</w:t>
            </w:r>
          </w:p>
        </w:tc>
        <w:tc>
          <w:tcPr>
            <w:tcW w:w="644" w:type="dxa"/>
          </w:tcPr>
          <w:p w14:paraId="29254F5C" w14:textId="77777777" w:rsidR="00BB0BD8" w:rsidRPr="00EB220D" w:rsidRDefault="00BB0BD8" w:rsidP="00EB220D">
            <w:pPr>
              <w:jc w:val="center"/>
              <w:rPr>
                <w:rFonts w:cs="Times New Roman"/>
                <w:sz w:val="22"/>
                <w:szCs w:val="22"/>
              </w:rPr>
            </w:pPr>
          </w:p>
          <w:p w14:paraId="3207405A" w14:textId="77777777" w:rsidR="00BB0BD8" w:rsidRPr="00EB220D" w:rsidRDefault="00BB0BD8" w:rsidP="00EB220D">
            <w:pPr>
              <w:jc w:val="center"/>
              <w:rPr>
                <w:rFonts w:cs="Times New Roman"/>
                <w:sz w:val="22"/>
                <w:szCs w:val="22"/>
              </w:rPr>
            </w:pPr>
          </w:p>
          <w:p w14:paraId="35DA7B95" w14:textId="5B3C79D6" w:rsidR="00BB0BD8" w:rsidRPr="00EB220D" w:rsidRDefault="00BB0BD8" w:rsidP="00EB220D">
            <w:pPr>
              <w:jc w:val="center"/>
              <w:rPr>
                <w:rFonts w:cs="Times New Roman"/>
                <w:sz w:val="22"/>
                <w:szCs w:val="22"/>
              </w:rPr>
            </w:pPr>
            <w:r w:rsidRPr="00EB220D">
              <w:rPr>
                <w:rFonts w:cs="Times New Roman"/>
                <w:sz w:val="22"/>
                <w:szCs w:val="22"/>
              </w:rPr>
              <w:t>X</w:t>
            </w:r>
          </w:p>
        </w:tc>
        <w:tc>
          <w:tcPr>
            <w:tcW w:w="616" w:type="dxa"/>
          </w:tcPr>
          <w:p w14:paraId="6D13AD13" w14:textId="77777777" w:rsidR="00BB0BD8" w:rsidRPr="00EB220D" w:rsidRDefault="00BB0BD8" w:rsidP="00EB220D">
            <w:pPr>
              <w:jc w:val="center"/>
              <w:rPr>
                <w:rFonts w:cs="Times New Roman"/>
                <w:sz w:val="22"/>
                <w:szCs w:val="22"/>
              </w:rPr>
            </w:pPr>
          </w:p>
        </w:tc>
        <w:tc>
          <w:tcPr>
            <w:tcW w:w="628" w:type="dxa"/>
          </w:tcPr>
          <w:p w14:paraId="19C3C691" w14:textId="6CA41056" w:rsidR="00BB0BD8" w:rsidRPr="00EB220D" w:rsidRDefault="00BB0BD8" w:rsidP="00EB220D">
            <w:pPr>
              <w:jc w:val="center"/>
              <w:rPr>
                <w:rFonts w:cs="Times New Roman"/>
                <w:sz w:val="22"/>
                <w:szCs w:val="22"/>
              </w:rPr>
            </w:pPr>
          </w:p>
        </w:tc>
        <w:tc>
          <w:tcPr>
            <w:tcW w:w="1443" w:type="dxa"/>
            <w:vAlign w:val="center"/>
          </w:tcPr>
          <w:p w14:paraId="06A56E70" w14:textId="7978D59F" w:rsidR="00BB0BD8" w:rsidRPr="00EB220D" w:rsidRDefault="00BB0BD8" w:rsidP="00BB0BD8">
            <w:pPr>
              <w:rPr>
                <w:rFonts w:cs="Times New Roman"/>
                <w:sz w:val="22"/>
                <w:szCs w:val="22"/>
              </w:rPr>
            </w:pPr>
            <w:r w:rsidRPr="00D20AB4">
              <w:rPr>
                <w:rFonts w:cs="Calibri"/>
                <w:sz w:val="22"/>
                <w:szCs w:val="22"/>
              </w:rPr>
              <w:t>DFFE BIOFIN</w:t>
            </w:r>
          </w:p>
        </w:tc>
        <w:tc>
          <w:tcPr>
            <w:tcW w:w="1413" w:type="dxa"/>
            <w:vAlign w:val="center"/>
          </w:tcPr>
          <w:p w14:paraId="138A764A" w14:textId="2BA832F1" w:rsidR="00BB0BD8" w:rsidRPr="00EB220D" w:rsidRDefault="00BB0BD8" w:rsidP="00BB0BD8">
            <w:pPr>
              <w:rPr>
                <w:rFonts w:cs="Times New Roman"/>
                <w:sz w:val="22"/>
                <w:szCs w:val="22"/>
              </w:rPr>
            </w:pPr>
            <w:r w:rsidRPr="00D20AB4">
              <w:rPr>
                <w:rFonts w:cs="Calibri"/>
                <w:sz w:val="22"/>
                <w:szCs w:val="22"/>
              </w:rPr>
              <w:t>BIOFIN</w:t>
            </w:r>
          </w:p>
        </w:tc>
        <w:tc>
          <w:tcPr>
            <w:tcW w:w="1337" w:type="dxa"/>
            <w:vAlign w:val="center"/>
          </w:tcPr>
          <w:p w14:paraId="41E89FD1" w14:textId="6EB71CE4" w:rsidR="00BB0BD8" w:rsidRPr="00EB220D" w:rsidRDefault="00BB0BD8" w:rsidP="00BB0BD8">
            <w:pPr>
              <w:rPr>
                <w:rFonts w:cs="Times New Roman"/>
                <w:sz w:val="22"/>
                <w:szCs w:val="22"/>
              </w:rPr>
            </w:pPr>
            <w:r w:rsidRPr="00D20AB4">
              <w:rPr>
                <w:rFonts w:cs="Calibri"/>
                <w:sz w:val="22"/>
                <w:szCs w:val="22"/>
              </w:rPr>
              <w:t>80 000</w:t>
            </w:r>
          </w:p>
        </w:tc>
      </w:tr>
      <w:tr w:rsidR="00D20AB4" w:rsidRPr="003D4B8A" w14:paraId="51AC0417" w14:textId="77777777" w:rsidTr="00EB220D">
        <w:trPr>
          <w:trHeight w:val="271"/>
          <w:jc w:val="center"/>
        </w:trPr>
        <w:tc>
          <w:tcPr>
            <w:tcW w:w="4248" w:type="dxa"/>
            <w:gridSpan w:val="2"/>
            <w:vAlign w:val="center"/>
          </w:tcPr>
          <w:p w14:paraId="4CBD6133" w14:textId="77777777" w:rsidR="00BB0BD8" w:rsidRPr="00D20AB4" w:rsidRDefault="00BB0BD8" w:rsidP="00EB220D">
            <w:pPr>
              <w:jc w:val="both"/>
              <w:rPr>
                <w:rFonts w:cs="Calibri"/>
                <w:sz w:val="22"/>
                <w:szCs w:val="22"/>
              </w:rPr>
            </w:pPr>
            <w:r w:rsidRPr="00D20AB4">
              <w:rPr>
                <w:rFonts w:cs="Calibri"/>
                <w:sz w:val="22"/>
                <w:szCs w:val="22"/>
              </w:rPr>
              <w:t>Design of certification system</w:t>
            </w:r>
          </w:p>
          <w:p w14:paraId="27158193" w14:textId="68818AF9" w:rsidR="00564577" w:rsidRPr="00EB220D" w:rsidRDefault="00564577" w:rsidP="00EB220D">
            <w:pPr>
              <w:jc w:val="both"/>
              <w:rPr>
                <w:rFonts w:cs="Times New Roman"/>
                <w:sz w:val="22"/>
                <w:szCs w:val="22"/>
              </w:rPr>
            </w:pPr>
          </w:p>
        </w:tc>
        <w:tc>
          <w:tcPr>
            <w:tcW w:w="240" w:type="dxa"/>
          </w:tcPr>
          <w:p w14:paraId="7F18AE47" w14:textId="77777777" w:rsidR="00BB0BD8" w:rsidRPr="00EB220D" w:rsidRDefault="00BB0BD8" w:rsidP="00EB220D">
            <w:pPr>
              <w:jc w:val="center"/>
              <w:rPr>
                <w:rFonts w:cs="Times New Roman"/>
                <w:sz w:val="22"/>
                <w:szCs w:val="22"/>
              </w:rPr>
            </w:pPr>
          </w:p>
        </w:tc>
        <w:tc>
          <w:tcPr>
            <w:tcW w:w="616" w:type="dxa"/>
          </w:tcPr>
          <w:p w14:paraId="70E2DDBD" w14:textId="77777777" w:rsidR="00BB0BD8" w:rsidRPr="00EB220D" w:rsidRDefault="00BB0BD8" w:rsidP="00EB220D">
            <w:pPr>
              <w:jc w:val="center"/>
              <w:rPr>
                <w:rFonts w:cs="Times New Roman"/>
                <w:sz w:val="22"/>
                <w:szCs w:val="22"/>
              </w:rPr>
            </w:pPr>
          </w:p>
        </w:tc>
        <w:tc>
          <w:tcPr>
            <w:tcW w:w="644" w:type="dxa"/>
          </w:tcPr>
          <w:p w14:paraId="4A6196EB" w14:textId="3A1AE8F9" w:rsidR="00BB0BD8" w:rsidRPr="00EB220D" w:rsidRDefault="00BB0BD8" w:rsidP="00EB220D">
            <w:pPr>
              <w:jc w:val="center"/>
              <w:rPr>
                <w:rFonts w:cs="Times New Roman"/>
                <w:sz w:val="22"/>
                <w:szCs w:val="22"/>
              </w:rPr>
            </w:pPr>
            <w:r w:rsidRPr="00EB220D">
              <w:rPr>
                <w:rFonts w:cs="Times New Roman"/>
                <w:sz w:val="22"/>
                <w:szCs w:val="22"/>
              </w:rPr>
              <w:t>X</w:t>
            </w:r>
          </w:p>
        </w:tc>
        <w:tc>
          <w:tcPr>
            <w:tcW w:w="616" w:type="dxa"/>
          </w:tcPr>
          <w:p w14:paraId="047A327F" w14:textId="77777777" w:rsidR="00BB0BD8" w:rsidRPr="00EB220D" w:rsidRDefault="00BB0BD8" w:rsidP="00EB220D">
            <w:pPr>
              <w:jc w:val="center"/>
              <w:rPr>
                <w:rFonts w:cs="Times New Roman"/>
                <w:sz w:val="22"/>
                <w:szCs w:val="22"/>
              </w:rPr>
            </w:pPr>
          </w:p>
        </w:tc>
        <w:tc>
          <w:tcPr>
            <w:tcW w:w="628" w:type="dxa"/>
          </w:tcPr>
          <w:p w14:paraId="1CE78792" w14:textId="26E3993B" w:rsidR="00BB0BD8" w:rsidRPr="00EB220D" w:rsidRDefault="00BB0BD8" w:rsidP="00EB220D">
            <w:pPr>
              <w:jc w:val="center"/>
              <w:rPr>
                <w:rFonts w:cs="Times New Roman"/>
                <w:sz w:val="22"/>
                <w:szCs w:val="22"/>
              </w:rPr>
            </w:pPr>
          </w:p>
        </w:tc>
        <w:tc>
          <w:tcPr>
            <w:tcW w:w="1443" w:type="dxa"/>
            <w:vAlign w:val="center"/>
          </w:tcPr>
          <w:p w14:paraId="6F3AF80A" w14:textId="77777777" w:rsidR="00BB0BD8" w:rsidRPr="00A703BA" w:rsidRDefault="00BB0BD8" w:rsidP="00BB0BD8">
            <w:pPr>
              <w:rPr>
                <w:rFonts w:cs="Calibri"/>
                <w:sz w:val="22"/>
                <w:szCs w:val="22"/>
              </w:rPr>
            </w:pPr>
            <w:r w:rsidRPr="00D20AB4">
              <w:rPr>
                <w:rFonts w:cs="Calibri"/>
                <w:sz w:val="22"/>
                <w:szCs w:val="22"/>
              </w:rPr>
              <w:t xml:space="preserve">DFFE BIOFIN </w:t>
            </w:r>
          </w:p>
          <w:p w14:paraId="7948A97A" w14:textId="3DAD10CD" w:rsidR="00564577" w:rsidRPr="00EB220D" w:rsidRDefault="00564577" w:rsidP="00BB0BD8">
            <w:pPr>
              <w:rPr>
                <w:rFonts w:cs="Times New Roman"/>
                <w:sz w:val="22"/>
                <w:szCs w:val="22"/>
              </w:rPr>
            </w:pPr>
            <w:r w:rsidRPr="00EB220D">
              <w:rPr>
                <w:rFonts w:cs="Calibri"/>
                <w:sz w:val="22"/>
                <w:szCs w:val="22"/>
              </w:rPr>
              <w:t>WRSA</w:t>
            </w:r>
          </w:p>
        </w:tc>
        <w:tc>
          <w:tcPr>
            <w:tcW w:w="1413" w:type="dxa"/>
            <w:vAlign w:val="center"/>
          </w:tcPr>
          <w:p w14:paraId="18C9051C" w14:textId="77777777" w:rsidR="00BB0BD8" w:rsidRPr="00D20AB4" w:rsidRDefault="00BB0BD8" w:rsidP="00BB0BD8">
            <w:pPr>
              <w:rPr>
                <w:rFonts w:cs="Calibri"/>
                <w:sz w:val="22"/>
                <w:szCs w:val="22"/>
              </w:rPr>
            </w:pPr>
            <w:r w:rsidRPr="00D20AB4">
              <w:rPr>
                <w:rFonts w:cs="Calibri"/>
                <w:sz w:val="22"/>
                <w:szCs w:val="22"/>
              </w:rPr>
              <w:t>BIOFIN</w:t>
            </w:r>
          </w:p>
          <w:p w14:paraId="739AAB6C" w14:textId="35F908D3" w:rsidR="00682DDF" w:rsidRPr="00EB220D" w:rsidRDefault="00682DDF" w:rsidP="00BB0BD8">
            <w:pPr>
              <w:rPr>
                <w:rFonts w:cs="Times New Roman"/>
                <w:sz w:val="22"/>
                <w:szCs w:val="22"/>
              </w:rPr>
            </w:pPr>
            <w:r w:rsidRPr="00EB220D">
              <w:rPr>
                <w:rFonts w:cs="Calibri"/>
                <w:sz w:val="22"/>
                <w:szCs w:val="22"/>
              </w:rPr>
              <w:t>WRSA</w:t>
            </w:r>
          </w:p>
        </w:tc>
        <w:tc>
          <w:tcPr>
            <w:tcW w:w="1337" w:type="dxa"/>
            <w:vAlign w:val="center"/>
          </w:tcPr>
          <w:p w14:paraId="46F6D9E9" w14:textId="71A7E3EC" w:rsidR="00BB0BD8" w:rsidRPr="00D20AB4" w:rsidRDefault="00BB0BD8" w:rsidP="00BB0BD8">
            <w:pPr>
              <w:rPr>
                <w:rFonts w:cs="Calibri"/>
                <w:sz w:val="22"/>
                <w:szCs w:val="22"/>
              </w:rPr>
            </w:pPr>
            <w:r w:rsidRPr="00D20AB4">
              <w:rPr>
                <w:rFonts w:cs="Calibri"/>
                <w:sz w:val="22"/>
                <w:szCs w:val="22"/>
              </w:rPr>
              <w:t>40</w:t>
            </w:r>
            <w:r w:rsidR="00682DDF" w:rsidRPr="00D20AB4">
              <w:rPr>
                <w:rFonts w:cs="Calibri"/>
                <w:sz w:val="22"/>
                <w:szCs w:val="22"/>
              </w:rPr>
              <w:t> </w:t>
            </w:r>
            <w:r w:rsidRPr="00A703BA">
              <w:rPr>
                <w:rFonts w:cs="Calibri"/>
                <w:sz w:val="22"/>
                <w:szCs w:val="22"/>
              </w:rPr>
              <w:t>000</w:t>
            </w:r>
          </w:p>
          <w:p w14:paraId="0FAF430D" w14:textId="3FB929CC" w:rsidR="00682DDF" w:rsidRPr="00EB220D" w:rsidRDefault="00682DDF" w:rsidP="00BB0BD8">
            <w:pPr>
              <w:rPr>
                <w:rFonts w:cs="Times New Roman"/>
                <w:sz w:val="22"/>
                <w:szCs w:val="22"/>
              </w:rPr>
            </w:pPr>
            <w:r w:rsidRPr="00EB220D">
              <w:rPr>
                <w:rFonts w:cs="Calibri"/>
                <w:sz w:val="22"/>
                <w:szCs w:val="22"/>
              </w:rPr>
              <w:t>50 000</w:t>
            </w:r>
          </w:p>
        </w:tc>
      </w:tr>
      <w:tr w:rsidR="00D20AB4" w:rsidRPr="003D4B8A" w14:paraId="32DDBA51" w14:textId="77777777" w:rsidTr="00EB220D">
        <w:trPr>
          <w:trHeight w:val="271"/>
          <w:jc w:val="center"/>
        </w:trPr>
        <w:tc>
          <w:tcPr>
            <w:tcW w:w="4248" w:type="dxa"/>
            <w:gridSpan w:val="2"/>
            <w:vAlign w:val="center"/>
          </w:tcPr>
          <w:p w14:paraId="4F25D34D" w14:textId="4F393824" w:rsidR="00BB0BD8" w:rsidRPr="001C187A" w:rsidRDefault="00BB0BD8" w:rsidP="00EB220D">
            <w:pPr>
              <w:jc w:val="both"/>
              <w:rPr>
                <w:rFonts w:cs="Times New Roman"/>
                <w:sz w:val="22"/>
                <w:szCs w:val="22"/>
              </w:rPr>
            </w:pPr>
            <w:r w:rsidRPr="00D20AB4">
              <w:rPr>
                <w:rFonts w:cs="Calibri"/>
                <w:sz w:val="22"/>
                <w:szCs w:val="22"/>
              </w:rPr>
              <w:t xml:space="preserve">Undertake stakeholder </w:t>
            </w:r>
            <w:r w:rsidR="00B1127B" w:rsidRPr="00D20AB4">
              <w:rPr>
                <w:rFonts w:cs="Calibri"/>
                <w:sz w:val="22"/>
                <w:szCs w:val="22"/>
              </w:rPr>
              <w:t xml:space="preserve">visits </w:t>
            </w:r>
            <w:r w:rsidRPr="00A703BA">
              <w:rPr>
                <w:rFonts w:cs="Calibri"/>
                <w:sz w:val="22"/>
                <w:szCs w:val="22"/>
              </w:rPr>
              <w:t>with ranching stakeholders to test whether the cer</w:t>
            </w:r>
            <w:r w:rsidRPr="00D20AB4">
              <w:rPr>
                <w:rFonts w:cs="Calibri"/>
                <w:sz w:val="22"/>
                <w:szCs w:val="22"/>
              </w:rPr>
              <w:t>tification mechanism is acceptable</w:t>
            </w:r>
            <w:r w:rsidR="00A94DCE" w:rsidRPr="00D20AB4">
              <w:rPr>
                <w:rFonts w:cs="Calibri"/>
                <w:sz w:val="22"/>
                <w:szCs w:val="22"/>
              </w:rPr>
              <w:t xml:space="preserve"> and discuss demand study outputs</w:t>
            </w:r>
          </w:p>
        </w:tc>
        <w:tc>
          <w:tcPr>
            <w:tcW w:w="240" w:type="dxa"/>
          </w:tcPr>
          <w:p w14:paraId="79280EDB" w14:textId="77777777" w:rsidR="00BB0BD8" w:rsidRPr="001C187A" w:rsidRDefault="00BB0BD8" w:rsidP="001C187A">
            <w:pPr>
              <w:jc w:val="center"/>
              <w:rPr>
                <w:rFonts w:cs="Times New Roman"/>
                <w:sz w:val="22"/>
                <w:szCs w:val="22"/>
              </w:rPr>
            </w:pPr>
          </w:p>
        </w:tc>
        <w:tc>
          <w:tcPr>
            <w:tcW w:w="616" w:type="dxa"/>
          </w:tcPr>
          <w:p w14:paraId="03B6369F" w14:textId="77777777" w:rsidR="00BB0BD8" w:rsidRPr="001C187A" w:rsidRDefault="00BB0BD8" w:rsidP="001C187A">
            <w:pPr>
              <w:jc w:val="center"/>
              <w:rPr>
                <w:rFonts w:cs="Times New Roman"/>
                <w:sz w:val="22"/>
                <w:szCs w:val="22"/>
              </w:rPr>
            </w:pPr>
          </w:p>
          <w:p w14:paraId="10CED841" w14:textId="005A1D39" w:rsidR="00BB0BD8" w:rsidRPr="001C187A" w:rsidRDefault="00BB0BD8" w:rsidP="001C187A">
            <w:pPr>
              <w:jc w:val="center"/>
              <w:rPr>
                <w:rFonts w:cs="Times New Roman"/>
                <w:sz w:val="22"/>
                <w:szCs w:val="22"/>
              </w:rPr>
            </w:pPr>
            <w:r w:rsidRPr="001C187A">
              <w:rPr>
                <w:rFonts w:cs="Times New Roman"/>
                <w:sz w:val="22"/>
                <w:szCs w:val="22"/>
              </w:rPr>
              <w:t>X</w:t>
            </w:r>
          </w:p>
        </w:tc>
        <w:tc>
          <w:tcPr>
            <w:tcW w:w="644" w:type="dxa"/>
          </w:tcPr>
          <w:p w14:paraId="0C2E9079" w14:textId="77777777" w:rsidR="00BB0BD8" w:rsidRPr="001C187A" w:rsidRDefault="00BB0BD8" w:rsidP="001C187A">
            <w:pPr>
              <w:jc w:val="center"/>
              <w:rPr>
                <w:rFonts w:cs="Times New Roman"/>
                <w:sz w:val="22"/>
                <w:szCs w:val="22"/>
              </w:rPr>
            </w:pPr>
          </w:p>
          <w:p w14:paraId="6A4AF048" w14:textId="22B0AE7F" w:rsidR="00BB0BD8" w:rsidRPr="001C187A" w:rsidRDefault="00BB0BD8" w:rsidP="001C187A">
            <w:pPr>
              <w:jc w:val="center"/>
              <w:rPr>
                <w:rFonts w:cs="Times New Roman"/>
                <w:sz w:val="22"/>
                <w:szCs w:val="22"/>
              </w:rPr>
            </w:pPr>
            <w:r w:rsidRPr="001C187A">
              <w:rPr>
                <w:rFonts w:cs="Times New Roman"/>
                <w:sz w:val="22"/>
                <w:szCs w:val="22"/>
              </w:rPr>
              <w:t>X</w:t>
            </w:r>
          </w:p>
        </w:tc>
        <w:tc>
          <w:tcPr>
            <w:tcW w:w="616" w:type="dxa"/>
          </w:tcPr>
          <w:p w14:paraId="2F674E7C" w14:textId="77777777" w:rsidR="00BB0BD8" w:rsidRPr="001C187A" w:rsidRDefault="00BB0BD8" w:rsidP="001C187A">
            <w:pPr>
              <w:jc w:val="center"/>
              <w:rPr>
                <w:rFonts w:cs="Times New Roman"/>
                <w:sz w:val="22"/>
                <w:szCs w:val="22"/>
              </w:rPr>
            </w:pPr>
          </w:p>
          <w:p w14:paraId="335434B3" w14:textId="293AC988" w:rsidR="00BB0BD8" w:rsidRPr="001C187A" w:rsidRDefault="00BB0BD8" w:rsidP="001C187A">
            <w:pPr>
              <w:jc w:val="center"/>
              <w:rPr>
                <w:rFonts w:cs="Times New Roman"/>
                <w:sz w:val="22"/>
                <w:szCs w:val="22"/>
              </w:rPr>
            </w:pPr>
            <w:r w:rsidRPr="001C187A">
              <w:rPr>
                <w:rFonts w:cs="Times New Roman"/>
                <w:sz w:val="22"/>
                <w:szCs w:val="22"/>
              </w:rPr>
              <w:t>X</w:t>
            </w:r>
          </w:p>
        </w:tc>
        <w:tc>
          <w:tcPr>
            <w:tcW w:w="628" w:type="dxa"/>
          </w:tcPr>
          <w:p w14:paraId="21BF5F54" w14:textId="77777777" w:rsidR="00BB0BD8" w:rsidRPr="001C187A" w:rsidRDefault="00BB0BD8" w:rsidP="001C187A">
            <w:pPr>
              <w:jc w:val="center"/>
              <w:rPr>
                <w:rFonts w:cs="Times New Roman"/>
                <w:sz w:val="22"/>
                <w:szCs w:val="22"/>
              </w:rPr>
            </w:pPr>
          </w:p>
          <w:p w14:paraId="57F0DC9C" w14:textId="45B8D89B" w:rsidR="00BB0BD8" w:rsidRPr="001C187A" w:rsidRDefault="00BB0BD8" w:rsidP="001C187A">
            <w:pPr>
              <w:jc w:val="center"/>
              <w:rPr>
                <w:rFonts w:cs="Times New Roman"/>
                <w:sz w:val="22"/>
                <w:szCs w:val="22"/>
              </w:rPr>
            </w:pPr>
            <w:r w:rsidRPr="001C187A">
              <w:rPr>
                <w:rFonts w:cs="Times New Roman"/>
                <w:sz w:val="22"/>
                <w:szCs w:val="22"/>
              </w:rPr>
              <w:t>X</w:t>
            </w:r>
          </w:p>
        </w:tc>
        <w:tc>
          <w:tcPr>
            <w:tcW w:w="1443" w:type="dxa"/>
            <w:vAlign w:val="center"/>
          </w:tcPr>
          <w:p w14:paraId="4E4C406F" w14:textId="3FA03E0F" w:rsidR="00BB0BD8" w:rsidRPr="001C187A" w:rsidRDefault="00BB0BD8" w:rsidP="00BB0BD8">
            <w:pPr>
              <w:rPr>
                <w:rFonts w:cs="Times New Roman"/>
                <w:sz w:val="22"/>
                <w:szCs w:val="22"/>
              </w:rPr>
            </w:pPr>
            <w:r w:rsidRPr="00D20AB4">
              <w:rPr>
                <w:rFonts w:cs="Calibri"/>
                <w:sz w:val="22"/>
                <w:szCs w:val="22"/>
              </w:rPr>
              <w:t xml:space="preserve">DFFE BIOFIN </w:t>
            </w:r>
          </w:p>
        </w:tc>
        <w:tc>
          <w:tcPr>
            <w:tcW w:w="1413" w:type="dxa"/>
            <w:vAlign w:val="center"/>
          </w:tcPr>
          <w:p w14:paraId="5E50D483" w14:textId="017998C6" w:rsidR="00BB0BD8" w:rsidRPr="001C187A" w:rsidRDefault="00BB0BD8" w:rsidP="00BB0BD8">
            <w:pPr>
              <w:rPr>
                <w:rFonts w:cs="Times New Roman"/>
                <w:sz w:val="22"/>
                <w:szCs w:val="22"/>
              </w:rPr>
            </w:pPr>
            <w:r w:rsidRPr="00D20AB4">
              <w:rPr>
                <w:rFonts w:cs="Calibri"/>
                <w:sz w:val="22"/>
                <w:szCs w:val="22"/>
              </w:rPr>
              <w:t>BIOFIN</w:t>
            </w:r>
          </w:p>
        </w:tc>
        <w:tc>
          <w:tcPr>
            <w:tcW w:w="1337" w:type="dxa"/>
            <w:vAlign w:val="center"/>
          </w:tcPr>
          <w:p w14:paraId="5DF59EE6" w14:textId="30E6A245" w:rsidR="00BB0BD8" w:rsidRPr="001C187A" w:rsidRDefault="00BB0BD8" w:rsidP="00BB0BD8">
            <w:pPr>
              <w:rPr>
                <w:rFonts w:cs="Times New Roman"/>
                <w:sz w:val="22"/>
                <w:szCs w:val="22"/>
              </w:rPr>
            </w:pPr>
            <w:r w:rsidRPr="00D20AB4">
              <w:rPr>
                <w:rFonts w:cs="Calibri"/>
                <w:sz w:val="22"/>
                <w:szCs w:val="22"/>
              </w:rPr>
              <w:t>10 000</w:t>
            </w:r>
          </w:p>
        </w:tc>
      </w:tr>
      <w:tr w:rsidR="00D20AB4" w:rsidRPr="003D4B8A" w14:paraId="7FD66B3C" w14:textId="77777777" w:rsidTr="00EB220D">
        <w:trPr>
          <w:trHeight w:val="271"/>
          <w:jc w:val="center"/>
        </w:trPr>
        <w:tc>
          <w:tcPr>
            <w:tcW w:w="4248" w:type="dxa"/>
            <w:gridSpan w:val="2"/>
            <w:vAlign w:val="center"/>
          </w:tcPr>
          <w:p w14:paraId="3AF88FA8" w14:textId="51B52E13" w:rsidR="00074E6E" w:rsidRPr="00A703BA" w:rsidRDefault="00A94DCE" w:rsidP="001C187A">
            <w:pPr>
              <w:jc w:val="both"/>
              <w:rPr>
                <w:rFonts w:cs="Calibri"/>
                <w:sz w:val="22"/>
                <w:szCs w:val="22"/>
              </w:rPr>
            </w:pPr>
            <w:r w:rsidRPr="00D20AB4">
              <w:rPr>
                <w:rFonts w:cs="Calibri"/>
                <w:sz w:val="22"/>
                <w:szCs w:val="22"/>
              </w:rPr>
              <w:t>Development of sustainability standards</w:t>
            </w:r>
          </w:p>
        </w:tc>
        <w:tc>
          <w:tcPr>
            <w:tcW w:w="240" w:type="dxa"/>
          </w:tcPr>
          <w:p w14:paraId="6CABF66C" w14:textId="77777777" w:rsidR="00074E6E" w:rsidRPr="001C187A" w:rsidRDefault="00074E6E" w:rsidP="001C187A">
            <w:pPr>
              <w:jc w:val="center"/>
              <w:rPr>
                <w:rFonts w:cs="Times New Roman"/>
                <w:sz w:val="22"/>
                <w:szCs w:val="22"/>
              </w:rPr>
            </w:pPr>
          </w:p>
        </w:tc>
        <w:tc>
          <w:tcPr>
            <w:tcW w:w="616" w:type="dxa"/>
          </w:tcPr>
          <w:p w14:paraId="1C1977A3" w14:textId="77777777" w:rsidR="00074E6E" w:rsidRPr="001C187A" w:rsidRDefault="00074E6E" w:rsidP="001C187A">
            <w:pPr>
              <w:jc w:val="center"/>
              <w:rPr>
                <w:rFonts w:cs="Times New Roman"/>
                <w:sz w:val="22"/>
                <w:szCs w:val="22"/>
              </w:rPr>
            </w:pPr>
          </w:p>
        </w:tc>
        <w:tc>
          <w:tcPr>
            <w:tcW w:w="644" w:type="dxa"/>
          </w:tcPr>
          <w:p w14:paraId="180F58FF" w14:textId="3930F81C" w:rsidR="00074E6E" w:rsidRPr="001C187A" w:rsidRDefault="00A94DCE" w:rsidP="001C187A">
            <w:pPr>
              <w:jc w:val="center"/>
              <w:rPr>
                <w:rFonts w:cs="Times New Roman"/>
                <w:sz w:val="22"/>
                <w:szCs w:val="22"/>
              </w:rPr>
            </w:pPr>
            <w:r w:rsidRPr="001C187A">
              <w:rPr>
                <w:rFonts w:cs="Times New Roman"/>
                <w:sz w:val="22"/>
                <w:szCs w:val="22"/>
              </w:rPr>
              <w:t>X</w:t>
            </w:r>
          </w:p>
        </w:tc>
        <w:tc>
          <w:tcPr>
            <w:tcW w:w="616" w:type="dxa"/>
          </w:tcPr>
          <w:p w14:paraId="204FBE6F" w14:textId="77777777" w:rsidR="00074E6E" w:rsidRPr="001C187A" w:rsidRDefault="00074E6E" w:rsidP="001C187A">
            <w:pPr>
              <w:jc w:val="center"/>
              <w:rPr>
                <w:rFonts w:cs="Times New Roman"/>
                <w:sz w:val="22"/>
                <w:szCs w:val="22"/>
              </w:rPr>
            </w:pPr>
          </w:p>
        </w:tc>
        <w:tc>
          <w:tcPr>
            <w:tcW w:w="628" w:type="dxa"/>
          </w:tcPr>
          <w:p w14:paraId="1FD5EBA1" w14:textId="40769570" w:rsidR="00074E6E" w:rsidRPr="001C187A" w:rsidRDefault="00074E6E" w:rsidP="001C187A">
            <w:pPr>
              <w:jc w:val="center"/>
              <w:rPr>
                <w:rFonts w:cs="Times New Roman"/>
                <w:sz w:val="22"/>
                <w:szCs w:val="22"/>
              </w:rPr>
            </w:pPr>
          </w:p>
        </w:tc>
        <w:tc>
          <w:tcPr>
            <w:tcW w:w="1443" w:type="dxa"/>
          </w:tcPr>
          <w:p w14:paraId="732764B9" w14:textId="77777777" w:rsidR="00074E6E" w:rsidRPr="001C187A" w:rsidRDefault="00A94DCE" w:rsidP="00074E6E">
            <w:pPr>
              <w:rPr>
                <w:rFonts w:cs="Times New Roman"/>
                <w:sz w:val="22"/>
                <w:szCs w:val="22"/>
              </w:rPr>
            </w:pPr>
            <w:r w:rsidRPr="001C187A">
              <w:rPr>
                <w:rFonts w:cs="Times New Roman"/>
                <w:sz w:val="22"/>
                <w:szCs w:val="22"/>
              </w:rPr>
              <w:t>DFFE</w:t>
            </w:r>
          </w:p>
          <w:p w14:paraId="6CBD53C8" w14:textId="16E63F2C" w:rsidR="00A94DCE" w:rsidRPr="001C187A" w:rsidRDefault="00A94DCE" w:rsidP="00074E6E">
            <w:pPr>
              <w:rPr>
                <w:rFonts w:cs="Times New Roman"/>
                <w:sz w:val="22"/>
                <w:szCs w:val="22"/>
              </w:rPr>
            </w:pPr>
            <w:r w:rsidRPr="001C187A">
              <w:rPr>
                <w:rFonts w:cs="Times New Roman"/>
                <w:sz w:val="22"/>
                <w:szCs w:val="22"/>
              </w:rPr>
              <w:t>BIOFIN</w:t>
            </w:r>
          </w:p>
        </w:tc>
        <w:tc>
          <w:tcPr>
            <w:tcW w:w="1413" w:type="dxa"/>
          </w:tcPr>
          <w:p w14:paraId="14954D5A" w14:textId="77777777" w:rsidR="00074E6E" w:rsidRPr="001C187A" w:rsidRDefault="00A94DCE" w:rsidP="00074E6E">
            <w:pPr>
              <w:rPr>
                <w:rFonts w:cs="Times New Roman"/>
                <w:sz w:val="22"/>
                <w:szCs w:val="22"/>
              </w:rPr>
            </w:pPr>
            <w:r w:rsidRPr="001C187A">
              <w:rPr>
                <w:rFonts w:cs="Times New Roman"/>
                <w:sz w:val="22"/>
                <w:szCs w:val="22"/>
              </w:rPr>
              <w:t>DFFE</w:t>
            </w:r>
          </w:p>
          <w:p w14:paraId="364406C2" w14:textId="23DD5E51" w:rsidR="00A94DCE" w:rsidRPr="001C187A" w:rsidRDefault="00A94DCE" w:rsidP="00074E6E">
            <w:pPr>
              <w:rPr>
                <w:rFonts w:cs="Times New Roman"/>
                <w:sz w:val="22"/>
                <w:szCs w:val="22"/>
              </w:rPr>
            </w:pPr>
            <w:r w:rsidRPr="001C187A">
              <w:rPr>
                <w:rFonts w:cs="Times New Roman"/>
                <w:sz w:val="22"/>
                <w:szCs w:val="22"/>
              </w:rPr>
              <w:t>SANBI</w:t>
            </w:r>
          </w:p>
        </w:tc>
        <w:tc>
          <w:tcPr>
            <w:tcW w:w="1337" w:type="dxa"/>
          </w:tcPr>
          <w:p w14:paraId="7E137C57" w14:textId="77777777" w:rsidR="0071324D" w:rsidRPr="001C187A" w:rsidRDefault="0071324D" w:rsidP="00074E6E">
            <w:pPr>
              <w:rPr>
                <w:rFonts w:cs="Times New Roman"/>
                <w:sz w:val="22"/>
                <w:szCs w:val="22"/>
              </w:rPr>
            </w:pPr>
          </w:p>
          <w:p w14:paraId="6AC417EA" w14:textId="694458E7" w:rsidR="00074E6E" w:rsidRPr="001C187A" w:rsidRDefault="00564577" w:rsidP="00074E6E">
            <w:pPr>
              <w:rPr>
                <w:rFonts w:cs="Times New Roman"/>
                <w:sz w:val="22"/>
                <w:szCs w:val="22"/>
              </w:rPr>
            </w:pPr>
            <w:r w:rsidRPr="001C187A">
              <w:rPr>
                <w:rFonts w:cs="Times New Roman"/>
                <w:sz w:val="22"/>
                <w:szCs w:val="22"/>
              </w:rPr>
              <w:t>50 000</w:t>
            </w:r>
          </w:p>
        </w:tc>
      </w:tr>
      <w:tr w:rsidR="00D20AB4" w:rsidRPr="003D4B8A" w14:paraId="7131F15C" w14:textId="77777777" w:rsidTr="00530B0C">
        <w:trPr>
          <w:trHeight w:val="593"/>
          <w:jc w:val="center"/>
        </w:trPr>
        <w:tc>
          <w:tcPr>
            <w:tcW w:w="4248" w:type="dxa"/>
            <w:gridSpan w:val="2"/>
            <w:vAlign w:val="center"/>
          </w:tcPr>
          <w:p w14:paraId="74D0875F" w14:textId="60124D6B" w:rsidR="00A94DCE" w:rsidRPr="00D20AB4" w:rsidRDefault="00A94DCE" w:rsidP="001C187A">
            <w:pPr>
              <w:jc w:val="both"/>
              <w:rPr>
                <w:rFonts w:cs="Calibri"/>
                <w:sz w:val="22"/>
                <w:szCs w:val="22"/>
              </w:rPr>
            </w:pPr>
            <w:r w:rsidRPr="00D20AB4">
              <w:rPr>
                <w:rFonts w:cs="Calibri"/>
                <w:sz w:val="22"/>
                <w:szCs w:val="22"/>
              </w:rPr>
              <w:t>Development and testing of Game ranch management plan template + furt</w:t>
            </w:r>
            <w:r w:rsidRPr="00A703BA">
              <w:rPr>
                <w:rFonts w:cs="Calibri"/>
                <w:sz w:val="22"/>
                <w:szCs w:val="22"/>
              </w:rPr>
              <w:t xml:space="preserve">her </w:t>
            </w:r>
            <w:r w:rsidRPr="00D20AB4">
              <w:rPr>
                <w:rFonts w:cs="Calibri"/>
                <w:sz w:val="22"/>
                <w:szCs w:val="22"/>
              </w:rPr>
              <w:t>refinement</w:t>
            </w:r>
          </w:p>
        </w:tc>
        <w:tc>
          <w:tcPr>
            <w:tcW w:w="240" w:type="dxa"/>
          </w:tcPr>
          <w:p w14:paraId="7EE63F3E" w14:textId="77777777" w:rsidR="00A94DCE" w:rsidRPr="001C187A" w:rsidRDefault="00A94DCE" w:rsidP="001C187A">
            <w:pPr>
              <w:jc w:val="center"/>
              <w:rPr>
                <w:rFonts w:cs="Times New Roman"/>
                <w:sz w:val="22"/>
                <w:szCs w:val="22"/>
              </w:rPr>
            </w:pPr>
          </w:p>
        </w:tc>
        <w:tc>
          <w:tcPr>
            <w:tcW w:w="616" w:type="dxa"/>
          </w:tcPr>
          <w:p w14:paraId="621537EA" w14:textId="77777777" w:rsidR="00A94DCE" w:rsidRPr="001C187A" w:rsidRDefault="00A94DCE" w:rsidP="001C187A">
            <w:pPr>
              <w:jc w:val="center"/>
              <w:rPr>
                <w:rFonts w:cs="Times New Roman"/>
                <w:sz w:val="22"/>
                <w:szCs w:val="22"/>
              </w:rPr>
            </w:pPr>
          </w:p>
        </w:tc>
        <w:tc>
          <w:tcPr>
            <w:tcW w:w="644" w:type="dxa"/>
          </w:tcPr>
          <w:p w14:paraId="630EF8BA" w14:textId="77777777" w:rsidR="00A94DCE" w:rsidRPr="001C187A" w:rsidRDefault="00A94DCE" w:rsidP="001C187A">
            <w:pPr>
              <w:jc w:val="center"/>
              <w:rPr>
                <w:rFonts w:cs="Times New Roman"/>
                <w:sz w:val="22"/>
                <w:szCs w:val="22"/>
              </w:rPr>
            </w:pPr>
          </w:p>
        </w:tc>
        <w:tc>
          <w:tcPr>
            <w:tcW w:w="616" w:type="dxa"/>
          </w:tcPr>
          <w:p w14:paraId="0C6F3156" w14:textId="77777777" w:rsidR="00A94DCE" w:rsidRPr="001C187A" w:rsidRDefault="00A94DCE" w:rsidP="001C187A">
            <w:pPr>
              <w:jc w:val="center"/>
              <w:rPr>
                <w:rFonts w:cs="Times New Roman"/>
                <w:sz w:val="22"/>
                <w:szCs w:val="22"/>
              </w:rPr>
            </w:pPr>
          </w:p>
          <w:p w14:paraId="5068E6EA" w14:textId="20C47301" w:rsidR="00A94DCE" w:rsidRPr="001C187A" w:rsidRDefault="00A94DCE" w:rsidP="001C187A">
            <w:pPr>
              <w:jc w:val="center"/>
              <w:rPr>
                <w:rFonts w:cs="Times New Roman"/>
                <w:sz w:val="22"/>
                <w:szCs w:val="22"/>
              </w:rPr>
            </w:pPr>
            <w:r w:rsidRPr="001C187A">
              <w:rPr>
                <w:rFonts w:cs="Times New Roman"/>
                <w:sz w:val="22"/>
                <w:szCs w:val="22"/>
              </w:rPr>
              <w:t>X</w:t>
            </w:r>
          </w:p>
        </w:tc>
        <w:tc>
          <w:tcPr>
            <w:tcW w:w="628" w:type="dxa"/>
          </w:tcPr>
          <w:p w14:paraId="636F75B3" w14:textId="77777777" w:rsidR="00A94DCE" w:rsidRPr="001C187A" w:rsidRDefault="00A94DCE" w:rsidP="001C187A">
            <w:pPr>
              <w:jc w:val="center"/>
              <w:rPr>
                <w:rFonts w:cs="Times New Roman"/>
                <w:sz w:val="22"/>
                <w:szCs w:val="22"/>
              </w:rPr>
            </w:pPr>
          </w:p>
        </w:tc>
        <w:tc>
          <w:tcPr>
            <w:tcW w:w="1443" w:type="dxa"/>
          </w:tcPr>
          <w:p w14:paraId="5B3FD93D" w14:textId="010BDEBA" w:rsidR="00A94DCE" w:rsidRPr="001C187A" w:rsidRDefault="00A94DCE" w:rsidP="00074E6E">
            <w:pPr>
              <w:rPr>
                <w:rFonts w:cs="Times New Roman"/>
                <w:sz w:val="22"/>
                <w:szCs w:val="22"/>
              </w:rPr>
            </w:pPr>
            <w:r w:rsidRPr="001C187A">
              <w:rPr>
                <w:rFonts w:cs="Times New Roman"/>
                <w:sz w:val="22"/>
                <w:szCs w:val="22"/>
              </w:rPr>
              <w:t>DFFE</w:t>
            </w:r>
          </w:p>
          <w:p w14:paraId="3F6C464F" w14:textId="0E76CD16" w:rsidR="00A94DCE" w:rsidRPr="001C187A" w:rsidRDefault="00A94DCE" w:rsidP="00074E6E">
            <w:pPr>
              <w:rPr>
                <w:rFonts w:cs="Times New Roman"/>
                <w:sz w:val="22"/>
                <w:szCs w:val="22"/>
              </w:rPr>
            </w:pPr>
            <w:r w:rsidRPr="001C187A">
              <w:rPr>
                <w:rFonts w:cs="Times New Roman"/>
                <w:sz w:val="22"/>
                <w:szCs w:val="22"/>
              </w:rPr>
              <w:t>SANBI</w:t>
            </w:r>
          </w:p>
          <w:p w14:paraId="460333EF" w14:textId="65B642A3" w:rsidR="00A94DCE" w:rsidRPr="001C187A" w:rsidRDefault="00A94DCE" w:rsidP="00074E6E">
            <w:pPr>
              <w:rPr>
                <w:rFonts w:cs="Times New Roman"/>
                <w:sz w:val="22"/>
                <w:szCs w:val="22"/>
              </w:rPr>
            </w:pPr>
            <w:r w:rsidRPr="001C187A">
              <w:rPr>
                <w:rFonts w:cs="Times New Roman"/>
                <w:sz w:val="22"/>
                <w:szCs w:val="22"/>
              </w:rPr>
              <w:t>BIOFIN</w:t>
            </w:r>
          </w:p>
        </w:tc>
        <w:tc>
          <w:tcPr>
            <w:tcW w:w="1413" w:type="dxa"/>
          </w:tcPr>
          <w:p w14:paraId="6757C634" w14:textId="77777777" w:rsidR="00A94DCE" w:rsidRPr="001C187A" w:rsidRDefault="00A94DCE" w:rsidP="00074E6E">
            <w:pPr>
              <w:rPr>
                <w:rFonts w:cs="Times New Roman"/>
                <w:sz w:val="22"/>
                <w:szCs w:val="22"/>
              </w:rPr>
            </w:pPr>
          </w:p>
          <w:p w14:paraId="593BAC5E" w14:textId="77777777" w:rsidR="00A94DCE" w:rsidRPr="001C187A" w:rsidRDefault="00A94DCE" w:rsidP="00074E6E">
            <w:pPr>
              <w:rPr>
                <w:rFonts w:cs="Times New Roman"/>
                <w:sz w:val="22"/>
                <w:szCs w:val="22"/>
              </w:rPr>
            </w:pPr>
            <w:r w:rsidRPr="001C187A">
              <w:rPr>
                <w:rFonts w:cs="Times New Roman"/>
                <w:sz w:val="22"/>
                <w:szCs w:val="22"/>
              </w:rPr>
              <w:t>DFFE</w:t>
            </w:r>
          </w:p>
          <w:p w14:paraId="03EC44D9" w14:textId="14F0BA24" w:rsidR="00A94DCE" w:rsidRPr="001C187A" w:rsidRDefault="00A94DCE" w:rsidP="00074E6E">
            <w:pPr>
              <w:rPr>
                <w:rFonts w:cs="Times New Roman"/>
                <w:sz w:val="22"/>
                <w:szCs w:val="22"/>
              </w:rPr>
            </w:pPr>
            <w:r w:rsidRPr="001C187A">
              <w:rPr>
                <w:rFonts w:cs="Times New Roman"/>
                <w:sz w:val="22"/>
                <w:szCs w:val="22"/>
              </w:rPr>
              <w:t>SANBI</w:t>
            </w:r>
          </w:p>
        </w:tc>
        <w:tc>
          <w:tcPr>
            <w:tcW w:w="1337" w:type="dxa"/>
          </w:tcPr>
          <w:p w14:paraId="6AA9E889" w14:textId="77777777" w:rsidR="00A94DCE" w:rsidRPr="001C187A" w:rsidRDefault="00A94DCE" w:rsidP="00074E6E">
            <w:pPr>
              <w:rPr>
                <w:rFonts w:cs="Times New Roman"/>
                <w:sz w:val="22"/>
                <w:szCs w:val="22"/>
              </w:rPr>
            </w:pPr>
          </w:p>
          <w:p w14:paraId="1A19F753" w14:textId="76ED3704" w:rsidR="00564577" w:rsidRPr="001C187A" w:rsidRDefault="00615EF2" w:rsidP="00074E6E">
            <w:pPr>
              <w:rPr>
                <w:rFonts w:cs="Times New Roman"/>
                <w:sz w:val="22"/>
                <w:szCs w:val="22"/>
              </w:rPr>
            </w:pPr>
            <w:r w:rsidRPr="001C187A">
              <w:rPr>
                <w:rFonts w:cs="Times New Roman"/>
                <w:sz w:val="22"/>
                <w:szCs w:val="22"/>
              </w:rPr>
              <w:t>15</w:t>
            </w:r>
            <w:r w:rsidR="00564577" w:rsidRPr="001C187A">
              <w:rPr>
                <w:rFonts w:cs="Times New Roman"/>
                <w:sz w:val="22"/>
                <w:szCs w:val="22"/>
              </w:rPr>
              <w:t xml:space="preserve"> 000</w:t>
            </w:r>
          </w:p>
        </w:tc>
      </w:tr>
      <w:tr w:rsidR="00D20AB4" w:rsidRPr="003D4B8A" w14:paraId="1A65FE7A" w14:textId="77777777" w:rsidTr="00EB220D">
        <w:trPr>
          <w:trHeight w:val="271"/>
          <w:jc w:val="center"/>
        </w:trPr>
        <w:tc>
          <w:tcPr>
            <w:tcW w:w="4248" w:type="dxa"/>
            <w:gridSpan w:val="2"/>
          </w:tcPr>
          <w:p w14:paraId="7F418A51" w14:textId="77777777" w:rsidR="00074E6E" w:rsidRPr="001C187A" w:rsidRDefault="00074E6E" w:rsidP="00CE7301">
            <w:pPr>
              <w:rPr>
                <w:rFonts w:cs="Times New Roman"/>
                <w:b/>
                <w:bCs/>
                <w:sz w:val="22"/>
                <w:szCs w:val="22"/>
              </w:rPr>
            </w:pPr>
            <w:r w:rsidRPr="001C187A">
              <w:rPr>
                <w:rFonts w:cs="Times New Roman"/>
                <w:b/>
                <w:bCs/>
                <w:sz w:val="22"/>
                <w:szCs w:val="22"/>
              </w:rPr>
              <w:t>Implementation</w:t>
            </w:r>
          </w:p>
        </w:tc>
        <w:tc>
          <w:tcPr>
            <w:tcW w:w="240" w:type="dxa"/>
          </w:tcPr>
          <w:p w14:paraId="10643DEA" w14:textId="77777777" w:rsidR="00074E6E" w:rsidRPr="001C187A" w:rsidRDefault="00074E6E" w:rsidP="001C187A">
            <w:pPr>
              <w:jc w:val="center"/>
              <w:rPr>
                <w:rFonts w:cs="Times New Roman"/>
                <w:sz w:val="22"/>
                <w:szCs w:val="22"/>
              </w:rPr>
            </w:pPr>
          </w:p>
        </w:tc>
        <w:tc>
          <w:tcPr>
            <w:tcW w:w="616" w:type="dxa"/>
          </w:tcPr>
          <w:p w14:paraId="70A7F07A" w14:textId="77777777" w:rsidR="00074E6E" w:rsidRPr="001C187A" w:rsidRDefault="00074E6E" w:rsidP="001C187A">
            <w:pPr>
              <w:jc w:val="center"/>
              <w:rPr>
                <w:rFonts w:cs="Times New Roman"/>
                <w:sz w:val="22"/>
                <w:szCs w:val="22"/>
              </w:rPr>
            </w:pPr>
          </w:p>
        </w:tc>
        <w:tc>
          <w:tcPr>
            <w:tcW w:w="644" w:type="dxa"/>
          </w:tcPr>
          <w:p w14:paraId="75C17A8B" w14:textId="77777777" w:rsidR="00074E6E" w:rsidRPr="001C187A" w:rsidRDefault="00074E6E" w:rsidP="001C187A">
            <w:pPr>
              <w:jc w:val="center"/>
              <w:rPr>
                <w:rFonts w:cs="Times New Roman"/>
                <w:sz w:val="22"/>
                <w:szCs w:val="22"/>
              </w:rPr>
            </w:pPr>
          </w:p>
        </w:tc>
        <w:tc>
          <w:tcPr>
            <w:tcW w:w="616" w:type="dxa"/>
          </w:tcPr>
          <w:p w14:paraId="51D49C4E" w14:textId="77777777" w:rsidR="00074E6E" w:rsidRPr="001C187A" w:rsidRDefault="00074E6E" w:rsidP="001C187A">
            <w:pPr>
              <w:jc w:val="center"/>
              <w:rPr>
                <w:rFonts w:cs="Times New Roman"/>
                <w:sz w:val="22"/>
                <w:szCs w:val="22"/>
              </w:rPr>
            </w:pPr>
          </w:p>
        </w:tc>
        <w:tc>
          <w:tcPr>
            <w:tcW w:w="628" w:type="dxa"/>
          </w:tcPr>
          <w:p w14:paraId="1A871B03" w14:textId="2E496C83" w:rsidR="00074E6E" w:rsidRPr="001C187A" w:rsidRDefault="00074E6E" w:rsidP="001C187A">
            <w:pPr>
              <w:jc w:val="center"/>
              <w:rPr>
                <w:rFonts w:cs="Times New Roman"/>
                <w:sz w:val="22"/>
                <w:szCs w:val="22"/>
              </w:rPr>
            </w:pPr>
          </w:p>
        </w:tc>
        <w:tc>
          <w:tcPr>
            <w:tcW w:w="1443" w:type="dxa"/>
          </w:tcPr>
          <w:p w14:paraId="4C2406F3" w14:textId="77777777" w:rsidR="00074E6E" w:rsidRPr="001C187A" w:rsidRDefault="00074E6E" w:rsidP="00CE7301">
            <w:pPr>
              <w:rPr>
                <w:rFonts w:cs="Times New Roman"/>
                <w:sz w:val="22"/>
                <w:szCs w:val="22"/>
              </w:rPr>
            </w:pPr>
          </w:p>
        </w:tc>
        <w:tc>
          <w:tcPr>
            <w:tcW w:w="1413" w:type="dxa"/>
          </w:tcPr>
          <w:p w14:paraId="1D2B6F59" w14:textId="77777777" w:rsidR="00074E6E" w:rsidRPr="001C187A" w:rsidRDefault="00074E6E" w:rsidP="00CE7301">
            <w:pPr>
              <w:rPr>
                <w:rFonts w:cs="Times New Roman"/>
                <w:sz w:val="22"/>
                <w:szCs w:val="22"/>
              </w:rPr>
            </w:pPr>
          </w:p>
        </w:tc>
        <w:tc>
          <w:tcPr>
            <w:tcW w:w="1337" w:type="dxa"/>
          </w:tcPr>
          <w:p w14:paraId="265B5F5B" w14:textId="77777777" w:rsidR="00074E6E" w:rsidRPr="001C187A" w:rsidRDefault="00074E6E" w:rsidP="00CE7301">
            <w:pPr>
              <w:rPr>
                <w:rFonts w:cs="Times New Roman"/>
                <w:sz w:val="22"/>
                <w:szCs w:val="22"/>
              </w:rPr>
            </w:pPr>
          </w:p>
        </w:tc>
      </w:tr>
      <w:tr w:rsidR="00D20AB4" w:rsidRPr="003D4B8A" w14:paraId="19EEAAF3" w14:textId="77777777" w:rsidTr="00EB220D">
        <w:trPr>
          <w:trHeight w:val="271"/>
          <w:jc w:val="center"/>
        </w:trPr>
        <w:tc>
          <w:tcPr>
            <w:tcW w:w="4248" w:type="dxa"/>
            <w:gridSpan w:val="2"/>
            <w:vAlign w:val="center"/>
          </w:tcPr>
          <w:p w14:paraId="55E04EAF" w14:textId="452184E3" w:rsidR="00BB0BD8" w:rsidRPr="001C187A" w:rsidRDefault="00BB0BD8" w:rsidP="00BB0BD8">
            <w:pPr>
              <w:rPr>
                <w:rFonts w:cs="Times New Roman"/>
                <w:sz w:val="22"/>
                <w:szCs w:val="22"/>
              </w:rPr>
            </w:pPr>
            <w:r w:rsidRPr="00D20AB4">
              <w:rPr>
                <w:rFonts w:cs="Calibri"/>
                <w:sz w:val="22"/>
                <w:szCs w:val="22"/>
              </w:rPr>
              <w:t>Pilot certification system</w:t>
            </w:r>
          </w:p>
        </w:tc>
        <w:tc>
          <w:tcPr>
            <w:tcW w:w="240" w:type="dxa"/>
          </w:tcPr>
          <w:p w14:paraId="19376A8A" w14:textId="77777777" w:rsidR="00BB0BD8" w:rsidRPr="001C187A" w:rsidRDefault="00BB0BD8" w:rsidP="001C187A">
            <w:pPr>
              <w:jc w:val="center"/>
              <w:rPr>
                <w:rFonts w:cs="Times New Roman"/>
                <w:sz w:val="22"/>
                <w:szCs w:val="22"/>
              </w:rPr>
            </w:pPr>
          </w:p>
        </w:tc>
        <w:tc>
          <w:tcPr>
            <w:tcW w:w="616" w:type="dxa"/>
          </w:tcPr>
          <w:p w14:paraId="7DFEF73C" w14:textId="77777777" w:rsidR="00BB0BD8" w:rsidRPr="001C187A" w:rsidRDefault="00BB0BD8" w:rsidP="001C187A">
            <w:pPr>
              <w:jc w:val="center"/>
              <w:rPr>
                <w:rFonts w:cs="Times New Roman"/>
                <w:sz w:val="22"/>
                <w:szCs w:val="22"/>
              </w:rPr>
            </w:pPr>
          </w:p>
        </w:tc>
        <w:tc>
          <w:tcPr>
            <w:tcW w:w="644" w:type="dxa"/>
          </w:tcPr>
          <w:p w14:paraId="395FC776" w14:textId="77777777" w:rsidR="00BB0BD8" w:rsidRPr="001C187A" w:rsidRDefault="00BB0BD8" w:rsidP="001C187A">
            <w:pPr>
              <w:jc w:val="center"/>
              <w:rPr>
                <w:rFonts w:cs="Times New Roman"/>
                <w:sz w:val="22"/>
                <w:szCs w:val="22"/>
              </w:rPr>
            </w:pPr>
          </w:p>
        </w:tc>
        <w:tc>
          <w:tcPr>
            <w:tcW w:w="616" w:type="dxa"/>
          </w:tcPr>
          <w:p w14:paraId="32C50BD2" w14:textId="1565E71B" w:rsidR="00BB0BD8" w:rsidRPr="001C187A" w:rsidRDefault="00BB0BD8" w:rsidP="001C187A">
            <w:pPr>
              <w:jc w:val="center"/>
              <w:rPr>
                <w:rFonts w:cs="Times New Roman"/>
                <w:sz w:val="22"/>
                <w:szCs w:val="22"/>
              </w:rPr>
            </w:pPr>
          </w:p>
        </w:tc>
        <w:tc>
          <w:tcPr>
            <w:tcW w:w="628" w:type="dxa"/>
          </w:tcPr>
          <w:p w14:paraId="2A73CDB7" w14:textId="015FC33D" w:rsidR="00BB0BD8" w:rsidRPr="001C187A" w:rsidRDefault="00BB0BD8" w:rsidP="001C187A">
            <w:pPr>
              <w:jc w:val="center"/>
              <w:rPr>
                <w:rFonts w:cs="Times New Roman"/>
                <w:sz w:val="22"/>
                <w:szCs w:val="22"/>
              </w:rPr>
            </w:pPr>
            <w:r w:rsidRPr="001C187A">
              <w:rPr>
                <w:rFonts w:cs="Times New Roman"/>
                <w:sz w:val="22"/>
                <w:szCs w:val="22"/>
              </w:rPr>
              <w:t>X</w:t>
            </w:r>
          </w:p>
        </w:tc>
        <w:tc>
          <w:tcPr>
            <w:tcW w:w="1443" w:type="dxa"/>
            <w:vAlign w:val="center"/>
          </w:tcPr>
          <w:p w14:paraId="66DFBFE5" w14:textId="77777777" w:rsidR="00BB0BD8" w:rsidRPr="00D20AB4" w:rsidRDefault="00BB0BD8" w:rsidP="00BB0BD8">
            <w:pPr>
              <w:jc w:val="both"/>
              <w:rPr>
                <w:rFonts w:cs="Calibri"/>
                <w:sz w:val="22"/>
                <w:szCs w:val="22"/>
              </w:rPr>
            </w:pPr>
            <w:r w:rsidRPr="00D20AB4">
              <w:rPr>
                <w:rFonts w:cs="Calibri"/>
                <w:sz w:val="22"/>
                <w:szCs w:val="22"/>
              </w:rPr>
              <w:t>DFFE</w:t>
            </w:r>
          </w:p>
          <w:p w14:paraId="37A7A2C6" w14:textId="30D1A02A" w:rsidR="00BB0BD8" w:rsidRPr="001C187A" w:rsidRDefault="00BB0BD8" w:rsidP="00BB0BD8">
            <w:pPr>
              <w:rPr>
                <w:rFonts w:cs="Times New Roman"/>
                <w:sz w:val="22"/>
                <w:szCs w:val="22"/>
              </w:rPr>
            </w:pPr>
            <w:r w:rsidRPr="00A703BA">
              <w:rPr>
                <w:rFonts w:cs="Calibri"/>
                <w:sz w:val="22"/>
                <w:szCs w:val="22"/>
              </w:rPr>
              <w:t>BIOFIN</w:t>
            </w:r>
          </w:p>
        </w:tc>
        <w:tc>
          <w:tcPr>
            <w:tcW w:w="1413" w:type="dxa"/>
            <w:vAlign w:val="center"/>
          </w:tcPr>
          <w:p w14:paraId="351C4FBC" w14:textId="74FA3B47" w:rsidR="00BB0BD8" w:rsidRPr="001C187A" w:rsidRDefault="00BB0BD8" w:rsidP="00BB0BD8">
            <w:pPr>
              <w:rPr>
                <w:rFonts w:cs="Times New Roman"/>
                <w:sz w:val="22"/>
                <w:szCs w:val="22"/>
              </w:rPr>
            </w:pPr>
            <w:r w:rsidRPr="00D20AB4">
              <w:rPr>
                <w:rFonts w:cs="Calibri"/>
                <w:sz w:val="22"/>
                <w:szCs w:val="22"/>
              </w:rPr>
              <w:t>BIOFIN</w:t>
            </w:r>
          </w:p>
        </w:tc>
        <w:tc>
          <w:tcPr>
            <w:tcW w:w="1337" w:type="dxa"/>
            <w:vAlign w:val="center"/>
          </w:tcPr>
          <w:p w14:paraId="1A2BB5EB" w14:textId="3EC112B2" w:rsidR="00BB0BD8" w:rsidRPr="001C187A" w:rsidRDefault="00BB0BD8" w:rsidP="00BB0BD8">
            <w:pPr>
              <w:rPr>
                <w:rFonts w:cs="Times New Roman"/>
                <w:sz w:val="22"/>
                <w:szCs w:val="22"/>
              </w:rPr>
            </w:pPr>
            <w:r w:rsidRPr="00D20AB4">
              <w:rPr>
                <w:rFonts w:cs="Calibri"/>
                <w:sz w:val="22"/>
                <w:szCs w:val="22"/>
              </w:rPr>
              <w:t>20 000</w:t>
            </w:r>
          </w:p>
        </w:tc>
      </w:tr>
      <w:tr w:rsidR="00D20AB4" w:rsidRPr="003D4B8A" w14:paraId="708B4014" w14:textId="77777777" w:rsidTr="00EB220D">
        <w:trPr>
          <w:trHeight w:val="271"/>
          <w:jc w:val="center"/>
        </w:trPr>
        <w:tc>
          <w:tcPr>
            <w:tcW w:w="4248" w:type="dxa"/>
            <w:gridSpan w:val="2"/>
            <w:vAlign w:val="center"/>
          </w:tcPr>
          <w:p w14:paraId="7420F70E" w14:textId="31F3DB39" w:rsidR="00BB0BD8" w:rsidRPr="001C187A" w:rsidRDefault="00BB0BD8" w:rsidP="001C187A">
            <w:pPr>
              <w:jc w:val="both"/>
              <w:rPr>
                <w:rFonts w:cs="Times New Roman"/>
                <w:sz w:val="22"/>
                <w:szCs w:val="22"/>
              </w:rPr>
            </w:pPr>
            <w:r w:rsidRPr="00D20AB4">
              <w:rPr>
                <w:rFonts w:cs="Calibri"/>
                <w:sz w:val="22"/>
                <w:szCs w:val="22"/>
              </w:rPr>
              <w:t xml:space="preserve">Development of a Biodiversity Economy brand that would be linked to this certification scheme and develop a PR campaign </w:t>
            </w:r>
          </w:p>
        </w:tc>
        <w:tc>
          <w:tcPr>
            <w:tcW w:w="240" w:type="dxa"/>
          </w:tcPr>
          <w:p w14:paraId="2FB2B891" w14:textId="77777777" w:rsidR="00BB0BD8" w:rsidRPr="001C187A" w:rsidRDefault="00BB0BD8" w:rsidP="001C187A">
            <w:pPr>
              <w:jc w:val="center"/>
              <w:rPr>
                <w:rFonts w:cs="Times New Roman"/>
                <w:sz w:val="22"/>
                <w:szCs w:val="22"/>
              </w:rPr>
            </w:pPr>
          </w:p>
        </w:tc>
        <w:tc>
          <w:tcPr>
            <w:tcW w:w="616" w:type="dxa"/>
          </w:tcPr>
          <w:p w14:paraId="765F5C7A" w14:textId="77777777" w:rsidR="00BB0BD8" w:rsidRPr="001C187A" w:rsidRDefault="00BB0BD8" w:rsidP="001C187A">
            <w:pPr>
              <w:jc w:val="center"/>
              <w:rPr>
                <w:rFonts w:cs="Times New Roman"/>
                <w:sz w:val="22"/>
                <w:szCs w:val="22"/>
              </w:rPr>
            </w:pPr>
          </w:p>
        </w:tc>
        <w:tc>
          <w:tcPr>
            <w:tcW w:w="644" w:type="dxa"/>
          </w:tcPr>
          <w:p w14:paraId="436BB14D" w14:textId="77777777" w:rsidR="00BB0BD8" w:rsidRPr="001C187A" w:rsidRDefault="00BB0BD8" w:rsidP="001C187A">
            <w:pPr>
              <w:jc w:val="center"/>
              <w:rPr>
                <w:rFonts w:cs="Times New Roman"/>
                <w:sz w:val="22"/>
                <w:szCs w:val="22"/>
              </w:rPr>
            </w:pPr>
          </w:p>
        </w:tc>
        <w:tc>
          <w:tcPr>
            <w:tcW w:w="616" w:type="dxa"/>
          </w:tcPr>
          <w:p w14:paraId="6F7E3BFD" w14:textId="77777777" w:rsidR="00BB0BD8" w:rsidRPr="001C187A" w:rsidRDefault="00BB0BD8" w:rsidP="001C187A">
            <w:pPr>
              <w:jc w:val="center"/>
              <w:rPr>
                <w:rFonts w:cs="Times New Roman"/>
                <w:sz w:val="22"/>
                <w:szCs w:val="22"/>
              </w:rPr>
            </w:pPr>
          </w:p>
          <w:p w14:paraId="1A1AC5EE" w14:textId="75B7E2C7" w:rsidR="00BB0BD8" w:rsidRPr="001C187A" w:rsidRDefault="00BB0BD8" w:rsidP="001C187A">
            <w:pPr>
              <w:jc w:val="center"/>
              <w:rPr>
                <w:rFonts w:cs="Times New Roman"/>
                <w:sz w:val="22"/>
                <w:szCs w:val="22"/>
              </w:rPr>
            </w:pPr>
            <w:r w:rsidRPr="001C187A">
              <w:rPr>
                <w:rFonts w:cs="Times New Roman"/>
                <w:sz w:val="22"/>
                <w:szCs w:val="22"/>
              </w:rPr>
              <w:t>X</w:t>
            </w:r>
          </w:p>
        </w:tc>
        <w:tc>
          <w:tcPr>
            <w:tcW w:w="628" w:type="dxa"/>
          </w:tcPr>
          <w:p w14:paraId="2381A589" w14:textId="77777777" w:rsidR="00BB0BD8" w:rsidRPr="001C187A" w:rsidRDefault="00BB0BD8" w:rsidP="001C187A">
            <w:pPr>
              <w:jc w:val="center"/>
              <w:rPr>
                <w:rFonts w:cs="Times New Roman"/>
                <w:sz w:val="22"/>
                <w:szCs w:val="22"/>
              </w:rPr>
            </w:pPr>
          </w:p>
          <w:p w14:paraId="157DAFEA" w14:textId="3FB84772" w:rsidR="00BB0BD8" w:rsidRPr="001C187A" w:rsidRDefault="00BB0BD8" w:rsidP="001C187A">
            <w:pPr>
              <w:jc w:val="center"/>
              <w:rPr>
                <w:rFonts w:cs="Times New Roman"/>
                <w:sz w:val="22"/>
                <w:szCs w:val="22"/>
              </w:rPr>
            </w:pPr>
            <w:r w:rsidRPr="001C187A">
              <w:rPr>
                <w:rFonts w:cs="Times New Roman"/>
                <w:sz w:val="22"/>
                <w:szCs w:val="22"/>
              </w:rPr>
              <w:t>X</w:t>
            </w:r>
          </w:p>
        </w:tc>
        <w:tc>
          <w:tcPr>
            <w:tcW w:w="1443" w:type="dxa"/>
            <w:vAlign w:val="center"/>
          </w:tcPr>
          <w:p w14:paraId="11D26ECA" w14:textId="0FF712E7" w:rsidR="00BB0BD8" w:rsidRPr="001C187A" w:rsidRDefault="00BB0BD8" w:rsidP="00BB0BD8">
            <w:pPr>
              <w:rPr>
                <w:rFonts w:cs="Times New Roman"/>
                <w:sz w:val="22"/>
                <w:szCs w:val="22"/>
              </w:rPr>
            </w:pPr>
            <w:r w:rsidRPr="00D20AB4">
              <w:rPr>
                <w:rFonts w:cs="Calibri"/>
                <w:sz w:val="22"/>
                <w:szCs w:val="22"/>
              </w:rPr>
              <w:t>DFFE</w:t>
            </w:r>
          </w:p>
        </w:tc>
        <w:tc>
          <w:tcPr>
            <w:tcW w:w="1413" w:type="dxa"/>
            <w:vAlign w:val="center"/>
          </w:tcPr>
          <w:p w14:paraId="50F0F97F" w14:textId="149CF266" w:rsidR="00BB0BD8" w:rsidRPr="001C187A" w:rsidRDefault="00BB0BD8" w:rsidP="00BB0BD8">
            <w:pPr>
              <w:rPr>
                <w:rFonts w:cs="Times New Roman"/>
                <w:sz w:val="22"/>
                <w:szCs w:val="22"/>
              </w:rPr>
            </w:pPr>
            <w:r w:rsidRPr="00D20AB4">
              <w:rPr>
                <w:rFonts w:cs="Calibri"/>
                <w:sz w:val="22"/>
                <w:szCs w:val="22"/>
              </w:rPr>
              <w:t>DFFE</w:t>
            </w:r>
          </w:p>
        </w:tc>
        <w:tc>
          <w:tcPr>
            <w:tcW w:w="1337" w:type="dxa"/>
            <w:vAlign w:val="center"/>
          </w:tcPr>
          <w:p w14:paraId="47A06D3B" w14:textId="2D3F1CE5" w:rsidR="00BB0BD8" w:rsidRPr="001C187A" w:rsidRDefault="0071324D" w:rsidP="00BB0BD8">
            <w:pPr>
              <w:rPr>
                <w:rFonts w:cs="Times New Roman"/>
                <w:sz w:val="22"/>
                <w:szCs w:val="22"/>
              </w:rPr>
            </w:pPr>
            <w:r w:rsidRPr="001C187A">
              <w:rPr>
                <w:rFonts w:cs="Times New Roman"/>
                <w:sz w:val="22"/>
                <w:szCs w:val="22"/>
              </w:rPr>
              <w:t>20</w:t>
            </w:r>
            <w:r w:rsidR="00564577" w:rsidRPr="001C187A">
              <w:rPr>
                <w:rFonts w:cs="Times New Roman"/>
                <w:sz w:val="22"/>
                <w:szCs w:val="22"/>
              </w:rPr>
              <w:t xml:space="preserve"> 000</w:t>
            </w:r>
          </w:p>
        </w:tc>
      </w:tr>
      <w:tr w:rsidR="00D20AB4" w:rsidRPr="003D4B8A" w14:paraId="2437FCC3" w14:textId="77777777" w:rsidTr="00EB220D">
        <w:trPr>
          <w:trHeight w:val="271"/>
          <w:jc w:val="center"/>
        </w:trPr>
        <w:tc>
          <w:tcPr>
            <w:tcW w:w="4248" w:type="dxa"/>
            <w:gridSpan w:val="2"/>
            <w:vAlign w:val="center"/>
          </w:tcPr>
          <w:p w14:paraId="7F8218CB" w14:textId="0A3CD912" w:rsidR="0017554F" w:rsidRPr="001C187A" w:rsidRDefault="0017554F" w:rsidP="00BB0BD8">
            <w:pPr>
              <w:rPr>
                <w:rFonts w:cs="Calibri"/>
                <w:sz w:val="22"/>
                <w:szCs w:val="22"/>
              </w:rPr>
            </w:pPr>
            <w:r w:rsidRPr="001C187A">
              <w:rPr>
                <w:rFonts w:cs="Calibri"/>
                <w:sz w:val="22"/>
                <w:szCs w:val="22"/>
              </w:rPr>
              <w:t>Rolling out of PR and Advocacy plan</w:t>
            </w:r>
          </w:p>
        </w:tc>
        <w:tc>
          <w:tcPr>
            <w:tcW w:w="240" w:type="dxa"/>
          </w:tcPr>
          <w:p w14:paraId="3CFE29A5" w14:textId="77777777" w:rsidR="0017554F" w:rsidRPr="001C187A" w:rsidRDefault="0017554F" w:rsidP="001C187A">
            <w:pPr>
              <w:jc w:val="center"/>
              <w:rPr>
                <w:rFonts w:cs="Times New Roman"/>
                <w:sz w:val="22"/>
                <w:szCs w:val="22"/>
              </w:rPr>
            </w:pPr>
          </w:p>
        </w:tc>
        <w:tc>
          <w:tcPr>
            <w:tcW w:w="616" w:type="dxa"/>
          </w:tcPr>
          <w:p w14:paraId="7D906931" w14:textId="77777777" w:rsidR="0017554F" w:rsidRPr="001C187A" w:rsidRDefault="0017554F" w:rsidP="001C187A">
            <w:pPr>
              <w:jc w:val="center"/>
              <w:rPr>
                <w:rFonts w:cs="Times New Roman"/>
                <w:sz w:val="22"/>
                <w:szCs w:val="22"/>
              </w:rPr>
            </w:pPr>
          </w:p>
        </w:tc>
        <w:tc>
          <w:tcPr>
            <w:tcW w:w="644" w:type="dxa"/>
          </w:tcPr>
          <w:p w14:paraId="28207D3B" w14:textId="77777777" w:rsidR="0017554F" w:rsidRPr="001C187A" w:rsidRDefault="0017554F" w:rsidP="001C187A">
            <w:pPr>
              <w:jc w:val="center"/>
              <w:rPr>
                <w:rFonts w:cs="Times New Roman"/>
                <w:sz w:val="22"/>
                <w:szCs w:val="22"/>
              </w:rPr>
            </w:pPr>
          </w:p>
        </w:tc>
        <w:tc>
          <w:tcPr>
            <w:tcW w:w="616" w:type="dxa"/>
          </w:tcPr>
          <w:p w14:paraId="017100CD" w14:textId="11270D0D" w:rsidR="0017554F" w:rsidRPr="001C187A" w:rsidRDefault="0017554F" w:rsidP="001C187A">
            <w:pPr>
              <w:jc w:val="center"/>
              <w:rPr>
                <w:rFonts w:cs="Times New Roman"/>
                <w:sz w:val="22"/>
                <w:szCs w:val="22"/>
              </w:rPr>
            </w:pPr>
            <w:r w:rsidRPr="001C187A">
              <w:rPr>
                <w:rFonts w:cs="Times New Roman"/>
                <w:sz w:val="22"/>
                <w:szCs w:val="22"/>
              </w:rPr>
              <w:t>X</w:t>
            </w:r>
          </w:p>
        </w:tc>
        <w:tc>
          <w:tcPr>
            <w:tcW w:w="628" w:type="dxa"/>
          </w:tcPr>
          <w:p w14:paraId="67386D12" w14:textId="38BB676F" w:rsidR="0017554F" w:rsidRPr="001C187A" w:rsidRDefault="0017554F" w:rsidP="001C187A">
            <w:pPr>
              <w:jc w:val="center"/>
              <w:rPr>
                <w:rFonts w:cs="Times New Roman"/>
                <w:sz w:val="22"/>
                <w:szCs w:val="22"/>
              </w:rPr>
            </w:pPr>
            <w:r w:rsidRPr="001C187A">
              <w:rPr>
                <w:rFonts w:cs="Times New Roman"/>
                <w:sz w:val="22"/>
                <w:szCs w:val="22"/>
              </w:rPr>
              <w:t>X</w:t>
            </w:r>
          </w:p>
        </w:tc>
        <w:tc>
          <w:tcPr>
            <w:tcW w:w="1443" w:type="dxa"/>
            <w:vAlign w:val="center"/>
          </w:tcPr>
          <w:p w14:paraId="7B40282D" w14:textId="77777777" w:rsidR="0017554F" w:rsidRPr="001C187A" w:rsidRDefault="0017554F" w:rsidP="00BB0BD8">
            <w:pPr>
              <w:rPr>
                <w:rFonts w:cs="Calibri"/>
                <w:sz w:val="22"/>
                <w:szCs w:val="22"/>
              </w:rPr>
            </w:pPr>
            <w:r w:rsidRPr="001C187A">
              <w:rPr>
                <w:rFonts w:cs="Calibri"/>
                <w:sz w:val="22"/>
                <w:szCs w:val="22"/>
              </w:rPr>
              <w:t>DFFE</w:t>
            </w:r>
          </w:p>
          <w:p w14:paraId="7ABD3902" w14:textId="5C5DBC6C" w:rsidR="0017554F" w:rsidRPr="001C187A" w:rsidRDefault="0017554F" w:rsidP="00BB0BD8">
            <w:pPr>
              <w:rPr>
                <w:rFonts w:cs="Calibri"/>
                <w:sz w:val="22"/>
                <w:szCs w:val="22"/>
              </w:rPr>
            </w:pPr>
          </w:p>
        </w:tc>
        <w:tc>
          <w:tcPr>
            <w:tcW w:w="1413" w:type="dxa"/>
            <w:vAlign w:val="center"/>
          </w:tcPr>
          <w:p w14:paraId="4840F57E" w14:textId="07F9362C" w:rsidR="0017554F" w:rsidRPr="001C187A" w:rsidRDefault="005251DB" w:rsidP="00BB0BD8">
            <w:pPr>
              <w:rPr>
                <w:rFonts w:cs="Calibri"/>
                <w:sz w:val="22"/>
                <w:szCs w:val="22"/>
              </w:rPr>
            </w:pPr>
            <w:r w:rsidRPr="001C187A">
              <w:rPr>
                <w:rFonts w:cs="Calibri"/>
                <w:sz w:val="22"/>
                <w:szCs w:val="22"/>
              </w:rPr>
              <w:t>DFFE</w:t>
            </w:r>
          </w:p>
        </w:tc>
        <w:tc>
          <w:tcPr>
            <w:tcW w:w="1337" w:type="dxa"/>
            <w:vAlign w:val="center"/>
          </w:tcPr>
          <w:p w14:paraId="7F16AEAC" w14:textId="3FC6D207" w:rsidR="0017554F" w:rsidRPr="001C187A" w:rsidRDefault="003A345C" w:rsidP="00BB0BD8">
            <w:pPr>
              <w:rPr>
                <w:rFonts w:cs="Times New Roman"/>
                <w:sz w:val="22"/>
                <w:szCs w:val="22"/>
              </w:rPr>
            </w:pPr>
            <w:r>
              <w:rPr>
                <w:rFonts w:cs="Times New Roman"/>
                <w:sz w:val="22"/>
                <w:szCs w:val="22"/>
              </w:rPr>
              <w:t>In Kind</w:t>
            </w:r>
            <w:r w:rsidR="00004D54" w:rsidRPr="001C187A">
              <w:rPr>
                <w:rFonts w:cs="Times New Roman"/>
                <w:sz w:val="22"/>
                <w:szCs w:val="22"/>
              </w:rPr>
              <w:t xml:space="preserve"> </w:t>
            </w:r>
          </w:p>
        </w:tc>
      </w:tr>
      <w:tr w:rsidR="00074E6E" w:rsidRPr="003D4B8A" w14:paraId="5D835F85" w14:textId="77777777" w:rsidTr="00EB220D">
        <w:trPr>
          <w:trHeight w:val="271"/>
          <w:jc w:val="center"/>
        </w:trPr>
        <w:tc>
          <w:tcPr>
            <w:tcW w:w="817" w:type="dxa"/>
            <w:shd w:val="clear" w:color="auto" w:fill="C6D9F1" w:themeFill="text2" w:themeFillTint="33"/>
          </w:tcPr>
          <w:p w14:paraId="0937BB64" w14:textId="77777777" w:rsidR="00074E6E" w:rsidRPr="00871D67" w:rsidRDefault="00074E6E" w:rsidP="00CE7301">
            <w:pPr>
              <w:rPr>
                <w:rFonts w:ascii="Times New Roman" w:hAnsi="Times New Roman" w:cs="Times New Roman"/>
                <w:b/>
              </w:rPr>
            </w:pPr>
          </w:p>
        </w:tc>
        <w:tc>
          <w:tcPr>
            <w:tcW w:w="9031" w:type="dxa"/>
            <w:gridSpan w:val="8"/>
            <w:shd w:val="clear" w:color="auto" w:fill="C6D9F1" w:themeFill="text2" w:themeFillTint="33"/>
          </w:tcPr>
          <w:p w14:paraId="20A10002" w14:textId="045698FC" w:rsidR="00074E6E" w:rsidRPr="003D4B8A" w:rsidRDefault="00074E6E" w:rsidP="00CE7301">
            <w:pPr>
              <w:rPr>
                <w:rFonts w:ascii="Times New Roman" w:hAnsi="Times New Roman" w:cs="Times New Roman"/>
              </w:rPr>
            </w:pPr>
            <w:r w:rsidRPr="00871D67">
              <w:rPr>
                <w:rFonts w:ascii="Times New Roman" w:hAnsi="Times New Roman" w:cs="Times New Roman"/>
                <w:b/>
              </w:rPr>
              <w:t>TOTAL</w:t>
            </w:r>
          </w:p>
        </w:tc>
        <w:tc>
          <w:tcPr>
            <w:tcW w:w="1337" w:type="dxa"/>
            <w:shd w:val="clear" w:color="auto" w:fill="C6D9F1" w:themeFill="text2" w:themeFillTint="33"/>
          </w:tcPr>
          <w:p w14:paraId="5B8A2391" w14:textId="73EEFEB3" w:rsidR="00074E6E" w:rsidRPr="003D4B8A" w:rsidRDefault="0017554F" w:rsidP="00CE7301">
            <w:pPr>
              <w:rPr>
                <w:rFonts w:ascii="Times New Roman" w:hAnsi="Times New Roman" w:cs="Times New Roman"/>
              </w:rPr>
            </w:pPr>
            <w:r>
              <w:rPr>
                <w:rFonts w:ascii="Times New Roman" w:hAnsi="Times New Roman" w:cs="Times New Roman"/>
              </w:rPr>
              <w:t xml:space="preserve">460 </w:t>
            </w:r>
            <w:r w:rsidR="00A94DCE">
              <w:rPr>
                <w:rFonts w:ascii="Times New Roman" w:hAnsi="Times New Roman" w:cs="Times New Roman"/>
              </w:rPr>
              <w:t>000</w:t>
            </w:r>
          </w:p>
        </w:tc>
      </w:tr>
    </w:tbl>
    <w:p w14:paraId="68BC7FC8" w14:textId="77777777" w:rsidR="00530B0C" w:rsidRDefault="00530B0C" w:rsidP="00045716">
      <w:pPr>
        <w:spacing w:after="160"/>
        <w:jc w:val="both"/>
        <w:rPr>
          <w:rFonts w:eastAsia="Times New Roman" w:cs="Times New Roman"/>
          <w:b/>
          <w:sz w:val="22"/>
          <w:szCs w:val="22"/>
        </w:rPr>
      </w:pPr>
    </w:p>
    <w:p w14:paraId="3921E305" w14:textId="77777777" w:rsidR="00530B0C" w:rsidRDefault="00530B0C" w:rsidP="00045716">
      <w:pPr>
        <w:spacing w:after="160"/>
        <w:jc w:val="both"/>
        <w:rPr>
          <w:rFonts w:eastAsia="Times New Roman" w:cs="Times New Roman"/>
          <w:b/>
          <w:sz w:val="22"/>
          <w:szCs w:val="22"/>
        </w:rPr>
      </w:pPr>
    </w:p>
    <w:p w14:paraId="3E9E21BC" w14:textId="73E87D75" w:rsidR="00045716" w:rsidRPr="000D2698" w:rsidRDefault="00045716" w:rsidP="00045716">
      <w:pPr>
        <w:spacing w:after="160"/>
        <w:jc w:val="both"/>
        <w:rPr>
          <w:rFonts w:eastAsia="Times New Roman" w:cs="Times New Roman"/>
          <w:b/>
          <w:sz w:val="22"/>
          <w:szCs w:val="22"/>
        </w:rPr>
      </w:pPr>
      <w:r w:rsidRPr="000D2698">
        <w:rPr>
          <w:rFonts w:eastAsia="Times New Roman" w:cs="Times New Roman"/>
          <w:b/>
          <w:sz w:val="22"/>
          <w:szCs w:val="22"/>
        </w:rPr>
        <w:t>Annex</w:t>
      </w:r>
      <w:r w:rsidR="00885FE0" w:rsidRPr="000D2698">
        <w:rPr>
          <w:rFonts w:eastAsia="Times New Roman" w:cs="Times New Roman"/>
          <w:b/>
          <w:sz w:val="22"/>
          <w:szCs w:val="22"/>
        </w:rPr>
        <w:t xml:space="preserve"> 1</w:t>
      </w:r>
      <w:r w:rsidRPr="000D2698">
        <w:rPr>
          <w:rFonts w:eastAsia="Times New Roman" w:cs="Times New Roman"/>
          <w:b/>
          <w:sz w:val="22"/>
          <w:szCs w:val="22"/>
        </w:rPr>
        <w:t xml:space="preserve">: BIOFIN Scoring and </w:t>
      </w:r>
      <w:r w:rsidR="00885FE0" w:rsidRPr="000D2698">
        <w:rPr>
          <w:rFonts w:eastAsia="Times New Roman" w:cs="Times New Roman"/>
          <w:b/>
          <w:sz w:val="22"/>
          <w:szCs w:val="22"/>
        </w:rPr>
        <w:t>S</w:t>
      </w:r>
      <w:r w:rsidRPr="000D2698">
        <w:rPr>
          <w:rFonts w:eastAsia="Times New Roman" w:cs="Times New Roman"/>
          <w:b/>
          <w:sz w:val="22"/>
          <w:szCs w:val="22"/>
        </w:rPr>
        <w:t xml:space="preserve">creening </w:t>
      </w:r>
      <w:r w:rsidR="00885FE0" w:rsidRPr="000D2698">
        <w:rPr>
          <w:rFonts w:eastAsia="Times New Roman" w:cs="Times New Roman"/>
          <w:b/>
          <w:sz w:val="22"/>
          <w:szCs w:val="22"/>
        </w:rPr>
        <w:t>Q</w:t>
      </w:r>
      <w:r w:rsidRPr="000D2698">
        <w:rPr>
          <w:rFonts w:eastAsia="Times New Roman" w:cs="Times New Roman"/>
          <w:b/>
          <w:sz w:val="22"/>
          <w:szCs w:val="22"/>
        </w:rPr>
        <w:t>uestions</w:t>
      </w:r>
      <w:r w:rsidR="00B027D2" w:rsidRPr="000D2698">
        <w:rPr>
          <w:rFonts w:eastAsia="Times New Roman" w:cs="Times New Roman"/>
          <w:b/>
          <w:sz w:val="22"/>
          <w:szCs w:val="22"/>
        </w:rPr>
        <w:t xml:space="preserve"> </w:t>
      </w:r>
    </w:p>
    <w:p w14:paraId="538100E3" w14:textId="77777777" w:rsidR="00BD55B0" w:rsidRPr="000D2698" w:rsidRDefault="00BD55B0" w:rsidP="002D3A8D">
      <w:pPr>
        <w:rPr>
          <w:sz w:val="22"/>
          <w:szCs w:val="22"/>
        </w:rPr>
      </w:pPr>
    </w:p>
    <w:tbl>
      <w:tblPr>
        <w:tblStyle w:val="Grilledutableau"/>
        <w:tblW w:w="9959" w:type="dxa"/>
        <w:tblInd w:w="-275" w:type="dxa"/>
        <w:tblLayout w:type="fixed"/>
        <w:tblLook w:val="04A0" w:firstRow="1" w:lastRow="0" w:firstColumn="1" w:lastColumn="0" w:noHBand="0" w:noVBand="1"/>
      </w:tblPr>
      <w:tblGrid>
        <w:gridCol w:w="540"/>
        <w:gridCol w:w="3228"/>
        <w:gridCol w:w="5291"/>
        <w:gridCol w:w="900"/>
      </w:tblGrid>
      <w:tr w:rsidR="007F078A" w:rsidRPr="000D2698" w14:paraId="2BF1B634" w14:textId="77777777" w:rsidTr="007F078A">
        <w:tc>
          <w:tcPr>
            <w:tcW w:w="540" w:type="dxa"/>
            <w:shd w:val="clear" w:color="auto" w:fill="95B3D7" w:themeFill="accent1" w:themeFillTint="99"/>
            <w:vAlign w:val="center"/>
          </w:tcPr>
          <w:p w14:paraId="669622C6" w14:textId="7319ABD9" w:rsidR="007F078A" w:rsidRPr="000D2698" w:rsidRDefault="007F078A" w:rsidP="007F078A">
            <w:pPr>
              <w:jc w:val="center"/>
              <w:rPr>
                <w:rFonts w:cs="Times New Roman"/>
                <w:b/>
                <w:sz w:val="22"/>
                <w:szCs w:val="22"/>
              </w:rPr>
            </w:pPr>
            <w:r w:rsidRPr="000D2698">
              <w:rPr>
                <w:rFonts w:cs="Times New Roman"/>
                <w:b/>
                <w:sz w:val="22"/>
                <w:szCs w:val="22"/>
              </w:rPr>
              <w:t>No</w:t>
            </w:r>
          </w:p>
        </w:tc>
        <w:tc>
          <w:tcPr>
            <w:tcW w:w="3228" w:type="dxa"/>
            <w:shd w:val="clear" w:color="auto" w:fill="95B3D7" w:themeFill="accent1" w:themeFillTint="99"/>
          </w:tcPr>
          <w:p w14:paraId="170BEB45" w14:textId="7D2DF17C" w:rsidR="007F078A" w:rsidRPr="000D2698" w:rsidRDefault="007F078A" w:rsidP="00276E21">
            <w:pPr>
              <w:rPr>
                <w:rFonts w:cs="Times New Roman"/>
                <w:b/>
                <w:sz w:val="22"/>
                <w:szCs w:val="22"/>
              </w:rPr>
            </w:pPr>
            <w:r w:rsidRPr="000D2698">
              <w:rPr>
                <w:rFonts w:cs="Times New Roman"/>
                <w:b/>
                <w:sz w:val="22"/>
                <w:szCs w:val="22"/>
              </w:rPr>
              <w:t>Questions</w:t>
            </w:r>
          </w:p>
        </w:tc>
        <w:tc>
          <w:tcPr>
            <w:tcW w:w="5291" w:type="dxa"/>
            <w:shd w:val="clear" w:color="auto" w:fill="95B3D7" w:themeFill="accent1" w:themeFillTint="99"/>
          </w:tcPr>
          <w:p w14:paraId="3F4D71A3" w14:textId="77777777" w:rsidR="007F078A" w:rsidRPr="000D2698" w:rsidRDefault="007F078A" w:rsidP="00276E21">
            <w:pPr>
              <w:rPr>
                <w:rFonts w:cs="Times New Roman"/>
                <w:b/>
                <w:sz w:val="22"/>
                <w:szCs w:val="22"/>
              </w:rPr>
            </w:pPr>
            <w:r w:rsidRPr="000D2698">
              <w:rPr>
                <w:rFonts w:cs="Times New Roman"/>
                <w:b/>
                <w:sz w:val="22"/>
                <w:szCs w:val="22"/>
              </w:rPr>
              <w:t>Indicative marks for scoring (1-5)</w:t>
            </w:r>
          </w:p>
        </w:tc>
        <w:tc>
          <w:tcPr>
            <w:tcW w:w="900" w:type="dxa"/>
            <w:shd w:val="clear" w:color="auto" w:fill="95B3D7" w:themeFill="accent1" w:themeFillTint="99"/>
          </w:tcPr>
          <w:p w14:paraId="190D3D34" w14:textId="77777777" w:rsidR="007F078A" w:rsidRPr="000D2698" w:rsidRDefault="007F078A" w:rsidP="00276E21">
            <w:pPr>
              <w:rPr>
                <w:rFonts w:cs="Times New Roman"/>
                <w:b/>
                <w:sz w:val="22"/>
                <w:szCs w:val="22"/>
              </w:rPr>
            </w:pPr>
            <w:r w:rsidRPr="000D2698">
              <w:rPr>
                <w:rFonts w:cs="Times New Roman"/>
                <w:b/>
                <w:sz w:val="22"/>
                <w:szCs w:val="22"/>
              </w:rPr>
              <w:t>Score</w:t>
            </w:r>
          </w:p>
        </w:tc>
      </w:tr>
      <w:tr w:rsidR="007F078A" w:rsidRPr="000D2698" w14:paraId="5F97AF35" w14:textId="77777777" w:rsidTr="007F078A">
        <w:tc>
          <w:tcPr>
            <w:tcW w:w="540" w:type="dxa"/>
            <w:vAlign w:val="center"/>
          </w:tcPr>
          <w:p w14:paraId="0AB1561A" w14:textId="27DFEE8A" w:rsidR="007F078A" w:rsidRPr="000D2698" w:rsidRDefault="007F078A" w:rsidP="007F078A">
            <w:pPr>
              <w:jc w:val="center"/>
              <w:rPr>
                <w:rFonts w:cs="Times New Roman"/>
                <w:sz w:val="22"/>
                <w:szCs w:val="22"/>
              </w:rPr>
            </w:pPr>
            <w:r w:rsidRPr="000D2698">
              <w:rPr>
                <w:rFonts w:cs="Times New Roman"/>
                <w:sz w:val="22"/>
                <w:szCs w:val="22"/>
              </w:rPr>
              <w:t>1</w:t>
            </w:r>
          </w:p>
        </w:tc>
        <w:tc>
          <w:tcPr>
            <w:tcW w:w="3228" w:type="dxa"/>
          </w:tcPr>
          <w:p w14:paraId="72E7B936" w14:textId="28C0E22B" w:rsidR="007F078A" w:rsidRPr="000D2698" w:rsidRDefault="007F078A" w:rsidP="00276E21">
            <w:pPr>
              <w:rPr>
                <w:rFonts w:cs="Times New Roman"/>
                <w:sz w:val="22"/>
                <w:szCs w:val="22"/>
              </w:rPr>
            </w:pPr>
            <w:r w:rsidRPr="000D2698">
              <w:rPr>
                <w:rFonts w:cs="Times New Roman"/>
                <w:sz w:val="22"/>
                <w:szCs w:val="22"/>
              </w:rPr>
              <w:t xml:space="preserve">Is there a positive record of implementation? </w:t>
            </w:r>
          </w:p>
        </w:tc>
        <w:tc>
          <w:tcPr>
            <w:tcW w:w="5291" w:type="dxa"/>
          </w:tcPr>
          <w:p w14:paraId="3EB94208" w14:textId="77777777" w:rsidR="007F078A" w:rsidRPr="000D2698" w:rsidRDefault="007F078A" w:rsidP="002D3A8D">
            <w:pPr>
              <w:rPr>
                <w:rFonts w:cs="Times New Roman"/>
                <w:sz w:val="22"/>
                <w:szCs w:val="22"/>
              </w:rPr>
            </w:pPr>
            <w:r w:rsidRPr="000D2698">
              <w:rPr>
                <w:rFonts w:cs="Times New Roman"/>
                <w:sz w:val="22"/>
                <w:szCs w:val="22"/>
              </w:rPr>
              <w:t>1= no, or limited records of success</w:t>
            </w:r>
          </w:p>
          <w:p w14:paraId="6426F8A8" w14:textId="77777777" w:rsidR="007F078A" w:rsidRPr="000D2698" w:rsidRDefault="007F078A" w:rsidP="002D3A8D">
            <w:pPr>
              <w:rPr>
                <w:rFonts w:cs="Times New Roman"/>
                <w:sz w:val="22"/>
                <w:szCs w:val="22"/>
              </w:rPr>
            </w:pPr>
            <w:r w:rsidRPr="000D2698">
              <w:rPr>
                <w:rFonts w:cs="Times New Roman"/>
                <w:sz w:val="22"/>
                <w:szCs w:val="22"/>
              </w:rPr>
              <w:t>3= successful pilots</w:t>
            </w:r>
          </w:p>
          <w:p w14:paraId="461E375F" w14:textId="77777777" w:rsidR="007F078A" w:rsidRPr="000D2698" w:rsidRDefault="007F078A" w:rsidP="00276E21">
            <w:pPr>
              <w:rPr>
                <w:rFonts w:cs="Times New Roman"/>
                <w:sz w:val="22"/>
                <w:szCs w:val="22"/>
              </w:rPr>
            </w:pPr>
            <w:r w:rsidRPr="000D2698">
              <w:rPr>
                <w:rFonts w:cs="Times New Roman"/>
                <w:sz w:val="22"/>
                <w:szCs w:val="22"/>
              </w:rPr>
              <w:t>5= yes, high potential of scalability</w:t>
            </w:r>
          </w:p>
        </w:tc>
        <w:tc>
          <w:tcPr>
            <w:tcW w:w="900" w:type="dxa"/>
          </w:tcPr>
          <w:p w14:paraId="78639933" w14:textId="77777777" w:rsidR="007F078A" w:rsidRDefault="007F078A" w:rsidP="002D3A8D">
            <w:pPr>
              <w:rPr>
                <w:rFonts w:cs="Times New Roman"/>
                <w:sz w:val="22"/>
                <w:szCs w:val="22"/>
              </w:rPr>
            </w:pPr>
          </w:p>
          <w:p w14:paraId="103F1866" w14:textId="1FF933BD" w:rsidR="00603B60" w:rsidRPr="000D2698" w:rsidRDefault="00603B60" w:rsidP="002D3A8D">
            <w:pPr>
              <w:rPr>
                <w:rFonts w:cs="Times New Roman"/>
                <w:sz w:val="22"/>
                <w:szCs w:val="22"/>
              </w:rPr>
            </w:pPr>
            <w:r>
              <w:rPr>
                <w:rFonts w:cs="Times New Roman"/>
                <w:sz w:val="22"/>
                <w:szCs w:val="22"/>
              </w:rPr>
              <w:t>3</w:t>
            </w:r>
          </w:p>
        </w:tc>
      </w:tr>
      <w:tr w:rsidR="007F078A" w:rsidRPr="000D2698" w14:paraId="74939C11" w14:textId="77777777" w:rsidTr="007F078A">
        <w:tc>
          <w:tcPr>
            <w:tcW w:w="540" w:type="dxa"/>
            <w:vAlign w:val="center"/>
          </w:tcPr>
          <w:p w14:paraId="65AC88EF" w14:textId="7BA936FC" w:rsidR="007F078A" w:rsidRPr="000D2698" w:rsidRDefault="007F078A" w:rsidP="007F078A">
            <w:pPr>
              <w:jc w:val="center"/>
              <w:rPr>
                <w:rFonts w:cs="Times New Roman"/>
                <w:sz w:val="22"/>
                <w:szCs w:val="22"/>
              </w:rPr>
            </w:pPr>
            <w:r w:rsidRPr="000D2698">
              <w:rPr>
                <w:rFonts w:cs="Times New Roman"/>
                <w:sz w:val="22"/>
                <w:szCs w:val="22"/>
              </w:rPr>
              <w:t>2</w:t>
            </w:r>
          </w:p>
        </w:tc>
        <w:tc>
          <w:tcPr>
            <w:tcW w:w="3228" w:type="dxa"/>
          </w:tcPr>
          <w:p w14:paraId="59298042" w14:textId="5040EC0D" w:rsidR="007F078A" w:rsidRPr="000D2698" w:rsidRDefault="007F078A" w:rsidP="00276E21">
            <w:pPr>
              <w:rPr>
                <w:rFonts w:cs="Times New Roman"/>
                <w:sz w:val="22"/>
                <w:szCs w:val="22"/>
              </w:rPr>
            </w:pPr>
            <w:r w:rsidRPr="000D2698">
              <w:rPr>
                <w:rFonts w:cs="Times New Roman"/>
                <w:sz w:val="22"/>
                <w:szCs w:val="22"/>
              </w:rPr>
              <w:t>Will it generate, leverage, save, or realign a large volume of financial resources?</w:t>
            </w:r>
          </w:p>
        </w:tc>
        <w:tc>
          <w:tcPr>
            <w:tcW w:w="5291" w:type="dxa"/>
          </w:tcPr>
          <w:p w14:paraId="282A556B" w14:textId="77777777" w:rsidR="007F078A" w:rsidRPr="000D2698" w:rsidRDefault="007F078A" w:rsidP="002D3A8D">
            <w:pPr>
              <w:rPr>
                <w:rFonts w:cs="Times New Roman"/>
                <w:sz w:val="22"/>
                <w:szCs w:val="22"/>
              </w:rPr>
            </w:pPr>
            <w:r w:rsidRPr="000D2698">
              <w:rPr>
                <w:rFonts w:cs="Times New Roman"/>
                <w:sz w:val="22"/>
                <w:szCs w:val="22"/>
              </w:rPr>
              <w:t>1= minimal scale</w:t>
            </w:r>
          </w:p>
          <w:p w14:paraId="7B1BC3DB" w14:textId="77777777" w:rsidR="007F078A" w:rsidRPr="000D2698" w:rsidRDefault="007F078A" w:rsidP="002D3A8D">
            <w:pPr>
              <w:rPr>
                <w:rFonts w:cs="Times New Roman"/>
                <w:sz w:val="22"/>
                <w:szCs w:val="22"/>
              </w:rPr>
            </w:pPr>
            <w:r w:rsidRPr="000D2698">
              <w:rPr>
                <w:rFonts w:cs="Times New Roman"/>
                <w:sz w:val="22"/>
                <w:szCs w:val="22"/>
              </w:rPr>
              <w:t>2= &lt;5 per cent of current expenditures / needs</w:t>
            </w:r>
          </w:p>
          <w:p w14:paraId="7335AE87" w14:textId="77777777" w:rsidR="007F078A" w:rsidRPr="000D2698" w:rsidRDefault="007F078A" w:rsidP="002D3A8D">
            <w:pPr>
              <w:rPr>
                <w:rFonts w:cs="Times New Roman"/>
                <w:sz w:val="22"/>
                <w:szCs w:val="22"/>
              </w:rPr>
            </w:pPr>
            <w:r w:rsidRPr="000D2698">
              <w:rPr>
                <w:rFonts w:cs="Times New Roman"/>
                <w:sz w:val="22"/>
                <w:szCs w:val="22"/>
              </w:rPr>
              <w:t>3= 5-15 per cent of current expenditures / needs</w:t>
            </w:r>
          </w:p>
          <w:p w14:paraId="6D75688D" w14:textId="77777777" w:rsidR="007F078A" w:rsidRPr="000D2698" w:rsidRDefault="007F078A" w:rsidP="002D3A8D">
            <w:pPr>
              <w:rPr>
                <w:rFonts w:cs="Times New Roman"/>
                <w:sz w:val="22"/>
                <w:szCs w:val="22"/>
              </w:rPr>
            </w:pPr>
            <w:r w:rsidRPr="000D2698">
              <w:rPr>
                <w:rFonts w:cs="Times New Roman"/>
                <w:sz w:val="22"/>
                <w:szCs w:val="22"/>
              </w:rPr>
              <w:t>4= &gt;20 per cent of current expenditures / needs</w:t>
            </w:r>
          </w:p>
          <w:p w14:paraId="4C38DEA3" w14:textId="77777777" w:rsidR="007F078A" w:rsidRPr="000D2698" w:rsidRDefault="007F078A" w:rsidP="00276E21">
            <w:pPr>
              <w:rPr>
                <w:rFonts w:cs="Times New Roman"/>
                <w:sz w:val="22"/>
                <w:szCs w:val="22"/>
              </w:rPr>
            </w:pPr>
            <w:r w:rsidRPr="000D2698">
              <w:rPr>
                <w:rFonts w:cs="Times New Roman"/>
                <w:sz w:val="22"/>
                <w:szCs w:val="22"/>
              </w:rPr>
              <w:t>5= game changer</w:t>
            </w:r>
          </w:p>
        </w:tc>
        <w:tc>
          <w:tcPr>
            <w:tcW w:w="900" w:type="dxa"/>
          </w:tcPr>
          <w:p w14:paraId="33A8B851" w14:textId="77777777" w:rsidR="007F078A" w:rsidRDefault="007F078A" w:rsidP="002D3A8D">
            <w:pPr>
              <w:rPr>
                <w:rFonts w:cs="Times New Roman"/>
                <w:sz w:val="22"/>
                <w:szCs w:val="22"/>
              </w:rPr>
            </w:pPr>
          </w:p>
          <w:p w14:paraId="3CC1DEF8" w14:textId="546DA2E6" w:rsidR="00603B60" w:rsidRPr="000D2698" w:rsidRDefault="00277539" w:rsidP="002D3A8D">
            <w:pPr>
              <w:rPr>
                <w:rFonts w:cs="Times New Roman"/>
                <w:sz w:val="22"/>
                <w:szCs w:val="22"/>
              </w:rPr>
            </w:pPr>
            <w:r>
              <w:rPr>
                <w:rFonts w:cs="Times New Roman"/>
                <w:sz w:val="22"/>
                <w:szCs w:val="22"/>
              </w:rPr>
              <w:t>3</w:t>
            </w:r>
          </w:p>
        </w:tc>
      </w:tr>
      <w:tr w:rsidR="007F078A" w:rsidRPr="000D2698" w14:paraId="5A1DCB87" w14:textId="77777777" w:rsidTr="007F078A">
        <w:tc>
          <w:tcPr>
            <w:tcW w:w="540" w:type="dxa"/>
            <w:vAlign w:val="center"/>
          </w:tcPr>
          <w:p w14:paraId="65EE2763" w14:textId="3A54BA18" w:rsidR="007F078A" w:rsidRPr="000D2698" w:rsidRDefault="007F078A" w:rsidP="007F078A">
            <w:pPr>
              <w:jc w:val="center"/>
              <w:rPr>
                <w:rFonts w:cs="Times New Roman"/>
                <w:sz w:val="22"/>
                <w:szCs w:val="22"/>
              </w:rPr>
            </w:pPr>
            <w:r w:rsidRPr="000D2698">
              <w:rPr>
                <w:rFonts w:cs="Times New Roman"/>
                <w:sz w:val="22"/>
                <w:szCs w:val="22"/>
              </w:rPr>
              <w:t>3</w:t>
            </w:r>
          </w:p>
        </w:tc>
        <w:tc>
          <w:tcPr>
            <w:tcW w:w="3228" w:type="dxa"/>
          </w:tcPr>
          <w:p w14:paraId="5DD73F6B" w14:textId="270E2D57" w:rsidR="007F078A" w:rsidRPr="000D2698" w:rsidRDefault="007F078A" w:rsidP="00276E21">
            <w:pPr>
              <w:rPr>
                <w:rFonts w:cs="Times New Roman"/>
                <w:sz w:val="22"/>
                <w:szCs w:val="22"/>
              </w:rPr>
            </w:pPr>
            <w:r w:rsidRPr="000D2698">
              <w:rPr>
                <w:rFonts w:cs="Times New Roman"/>
                <w:sz w:val="22"/>
                <w:szCs w:val="22"/>
              </w:rPr>
              <w:t>Will financing sources be mobilized in a compatible timeline with needs?</w:t>
            </w:r>
          </w:p>
        </w:tc>
        <w:tc>
          <w:tcPr>
            <w:tcW w:w="5291" w:type="dxa"/>
          </w:tcPr>
          <w:p w14:paraId="25A8E6D5" w14:textId="77777777" w:rsidR="007F078A" w:rsidRPr="000D2698" w:rsidRDefault="007F078A" w:rsidP="002D3A8D">
            <w:pPr>
              <w:rPr>
                <w:rFonts w:cs="Times New Roman"/>
                <w:sz w:val="22"/>
                <w:szCs w:val="22"/>
              </w:rPr>
            </w:pPr>
            <w:r w:rsidRPr="000D2698">
              <w:rPr>
                <w:rFonts w:cs="Times New Roman"/>
                <w:sz w:val="22"/>
                <w:szCs w:val="22"/>
              </w:rPr>
              <w:t>1 = no, the mobilization is not aligned with needs</w:t>
            </w:r>
          </w:p>
          <w:p w14:paraId="5BAC2FA0" w14:textId="77777777" w:rsidR="007F078A" w:rsidRPr="000D2698" w:rsidRDefault="007F078A" w:rsidP="002D3A8D">
            <w:pPr>
              <w:rPr>
                <w:rFonts w:cs="Times New Roman"/>
                <w:sz w:val="22"/>
                <w:szCs w:val="22"/>
              </w:rPr>
            </w:pPr>
            <w:r w:rsidRPr="000D2698">
              <w:rPr>
                <w:rFonts w:cs="Times New Roman"/>
                <w:sz w:val="22"/>
                <w:szCs w:val="22"/>
              </w:rPr>
              <w:t>3 = likelihood of being mobilized in alignment with needs</w:t>
            </w:r>
          </w:p>
          <w:p w14:paraId="77ABFA71" w14:textId="77777777" w:rsidR="007F078A" w:rsidRPr="000D2698" w:rsidRDefault="007F078A" w:rsidP="00276E21">
            <w:pPr>
              <w:rPr>
                <w:rFonts w:cs="Times New Roman"/>
                <w:sz w:val="22"/>
                <w:szCs w:val="22"/>
              </w:rPr>
            </w:pPr>
            <w:r w:rsidRPr="000D2698">
              <w:rPr>
                <w:rFonts w:cs="Times New Roman"/>
                <w:sz w:val="22"/>
                <w:szCs w:val="22"/>
              </w:rPr>
              <w:t xml:space="preserve">5 = yes, </w:t>
            </w:r>
            <w:proofErr w:type="gramStart"/>
            <w:r w:rsidRPr="000D2698">
              <w:rPr>
                <w:rFonts w:cs="Times New Roman"/>
                <w:sz w:val="22"/>
                <w:szCs w:val="22"/>
              </w:rPr>
              <w:t>forthcoming</w:t>
            </w:r>
            <w:proofErr w:type="gramEnd"/>
            <w:r w:rsidRPr="000D2698">
              <w:rPr>
                <w:rFonts w:cs="Times New Roman"/>
                <w:sz w:val="22"/>
                <w:szCs w:val="22"/>
              </w:rPr>
              <w:t xml:space="preserve"> and compatible schedules</w:t>
            </w:r>
          </w:p>
        </w:tc>
        <w:tc>
          <w:tcPr>
            <w:tcW w:w="900" w:type="dxa"/>
          </w:tcPr>
          <w:p w14:paraId="19655A59" w14:textId="77777777" w:rsidR="007F078A" w:rsidRDefault="007F078A" w:rsidP="002D3A8D">
            <w:pPr>
              <w:rPr>
                <w:rFonts w:cs="Times New Roman"/>
                <w:sz w:val="22"/>
                <w:szCs w:val="22"/>
              </w:rPr>
            </w:pPr>
          </w:p>
          <w:p w14:paraId="1BB3C1C8" w14:textId="6047DA14" w:rsidR="00277539" w:rsidRPr="000D2698" w:rsidRDefault="00277539" w:rsidP="002D3A8D">
            <w:pPr>
              <w:rPr>
                <w:rFonts w:cs="Times New Roman"/>
                <w:sz w:val="22"/>
                <w:szCs w:val="22"/>
              </w:rPr>
            </w:pPr>
            <w:r>
              <w:rPr>
                <w:rFonts w:cs="Times New Roman"/>
                <w:sz w:val="22"/>
                <w:szCs w:val="22"/>
              </w:rPr>
              <w:t>3</w:t>
            </w:r>
          </w:p>
        </w:tc>
      </w:tr>
      <w:tr w:rsidR="007F078A" w:rsidRPr="000D2698" w14:paraId="25695183" w14:textId="77777777" w:rsidTr="007F078A">
        <w:tc>
          <w:tcPr>
            <w:tcW w:w="540" w:type="dxa"/>
            <w:vAlign w:val="center"/>
          </w:tcPr>
          <w:p w14:paraId="0845F11C" w14:textId="53D204ED" w:rsidR="007F078A" w:rsidRPr="000D2698" w:rsidRDefault="007F078A" w:rsidP="007F078A">
            <w:pPr>
              <w:jc w:val="center"/>
              <w:rPr>
                <w:rFonts w:cs="Times New Roman"/>
                <w:sz w:val="22"/>
                <w:szCs w:val="22"/>
              </w:rPr>
            </w:pPr>
            <w:r w:rsidRPr="000D2698">
              <w:rPr>
                <w:rFonts w:cs="Times New Roman"/>
                <w:sz w:val="22"/>
                <w:szCs w:val="22"/>
              </w:rPr>
              <w:t>4</w:t>
            </w:r>
          </w:p>
        </w:tc>
        <w:tc>
          <w:tcPr>
            <w:tcW w:w="3228" w:type="dxa"/>
          </w:tcPr>
          <w:p w14:paraId="4415EAE3" w14:textId="7C69F76C" w:rsidR="007F078A" w:rsidRPr="000D2698" w:rsidRDefault="007F078A" w:rsidP="00276E21">
            <w:pPr>
              <w:rPr>
                <w:rFonts w:cs="Times New Roman"/>
                <w:sz w:val="22"/>
                <w:szCs w:val="22"/>
              </w:rPr>
            </w:pPr>
            <w:r w:rsidRPr="000D2698">
              <w:rPr>
                <w:rFonts w:cs="Times New Roman"/>
                <w:sz w:val="22"/>
                <w:szCs w:val="22"/>
              </w:rPr>
              <w:t xml:space="preserve">Will financing sources be stable and predictable? </w:t>
            </w:r>
          </w:p>
        </w:tc>
        <w:tc>
          <w:tcPr>
            <w:tcW w:w="5291" w:type="dxa"/>
          </w:tcPr>
          <w:p w14:paraId="17E0CF13" w14:textId="77777777" w:rsidR="007F078A" w:rsidRPr="000D2698" w:rsidRDefault="007F078A" w:rsidP="002D3A8D">
            <w:pPr>
              <w:rPr>
                <w:rFonts w:cs="Times New Roman"/>
                <w:sz w:val="22"/>
                <w:szCs w:val="22"/>
              </w:rPr>
            </w:pPr>
            <w:r w:rsidRPr="000D2698">
              <w:rPr>
                <w:rFonts w:cs="Times New Roman"/>
                <w:sz w:val="22"/>
                <w:szCs w:val="22"/>
              </w:rPr>
              <w:t>1 = no, the source of revenue may be highly unstable and vulnerable to external factors</w:t>
            </w:r>
          </w:p>
          <w:p w14:paraId="2674BFC1" w14:textId="77777777" w:rsidR="007F078A" w:rsidRPr="000D2698" w:rsidRDefault="007F078A" w:rsidP="002D3A8D">
            <w:pPr>
              <w:rPr>
                <w:rFonts w:cs="Times New Roman"/>
                <w:sz w:val="22"/>
                <w:szCs w:val="22"/>
              </w:rPr>
            </w:pPr>
            <w:r w:rsidRPr="000D2698">
              <w:rPr>
                <w:rFonts w:cs="Times New Roman"/>
                <w:sz w:val="22"/>
                <w:szCs w:val="22"/>
              </w:rPr>
              <w:t>3 = likelihood of being reasonably stable and predictable source</w:t>
            </w:r>
          </w:p>
          <w:p w14:paraId="67ED1D43" w14:textId="77777777" w:rsidR="007F078A" w:rsidRPr="000D2698" w:rsidRDefault="007F078A" w:rsidP="00276E21">
            <w:pPr>
              <w:rPr>
                <w:rFonts w:cs="Times New Roman"/>
                <w:sz w:val="22"/>
                <w:szCs w:val="22"/>
              </w:rPr>
            </w:pPr>
            <w:r w:rsidRPr="000D2698">
              <w:rPr>
                <w:rFonts w:cs="Times New Roman"/>
                <w:sz w:val="22"/>
                <w:szCs w:val="22"/>
              </w:rPr>
              <w:t xml:space="preserve">5 = yes, very </w:t>
            </w:r>
            <w:proofErr w:type="gramStart"/>
            <w:r w:rsidRPr="000D2698">
              <w:rPr>
                <w:rFonts w:cs="Times New Roman"/>
                <w:sz w:val="22"/>
                <w:szCs w:val="22"/>
              </w:rPr>
              <w:t>stable</w:t>
            </w:r>
            <w:proofErr w:type="gramEnd"/>
            <w:r w:rsidRPr="000D2698">
              <w:rPr>
                <w:rFonts w:cs="Times New Roman"/>
                <w:sz w:val="22"/>
                <w:szCs w:val="22"/>
              </w:rPr>
              <w:t xml:space="preserve"> and predictable</w:t>
            </w:r>
          </w:p>
        </w:tc>
        <w:tc>
          <w:tcPr>
            <w:tcW w:w="900" w:type="dxa"/>
          </w:tcPr>
          <w:p w14:paraId="155EF13B" w14:textId="77777777" w:rsidR="007F078A" w:rsidRDefault="007F078A" w:rsidP="002D3A8D">
            <w:pPr>
              <w:rPr>
                <w:rFonts w:cs="Times New Roman"/>
                <w:sz w:val="22"/>
                <w:szCs w:val="22"/>
              </w:rPr>
            </w:pPr>
          </w:p>
          <w:p w14:paraId="0E887E7E" w14:textId="7659308F" w:rsidR="00277539" w:rsidRPr="000D2698" w:rsidRDefault="00277539" w:rsidP="002D3A8D">
            <w:pPr>
              <w:rPr>
                <w:rFonts w:cs="Times New Roman"/>
                <w:sz w:val="22"/>
                <w:szCs w:val="22"/>
              </w:rPr>
            </w:pPr>
            <w:r>
              <w:rPr>
                <w:rFonts w:cs="Times New Roman"/>
                <w:sz w:val="22"/>
                <w:szCs w:val="22"/>
              </w:rPr>
              <w:t>3</w:t>
            </w:r>
          </w:p>
        </w:tc>
      </w:tr>
      <w:tr w:rsidR="007F078A" w:rsidRPr="000D2698" w14:paraId="54F75D6A" w14:textId="77777777" w:rsidTr="007F078A">
        <w:tc>
          <w:tcPr>
            <w:tcW w:w="540" w:type="dxa"/>
            <w:vAlign w:val="center"/>
          </w:tcPr>
          <w:p w14:paraId="62D91F14" w14:textId="13AB1F75" w:rsidR="007F078A" w:rsidRPr="000D2698" w:rsidRDefault="007F078A" w:rsidP="007F078A">
            <w:pPr>
              <w:jc w:val="center"/>
              <w:rPr>
                <w:rFonts w:cs="Times New Roman"/>
                <w:sz w:val="22"/>
                <w:szCs w:val="22"/>
              </w:rPr>
            </w:pPr>
            <w:r w:rsidRPr="000D2698">
              <w:rPr>
                <w:rFonts w:cs="Times New Roman"/>
                <w:sz w:val="22"/>
                <w:szCs w:val="22"/>
              </w:rPr>
              <w:t>5</w:t>
            </w:r>
          </w:p>
        </w:tc>
        <w:tc>
          <w:tcPr>
            <w:tcW w:w="3228" w:type="dxa"/>
          </w:tcPr>
          <w:p w14:paraId="5468C8BC" w14:textId="7E3F70D9" w:rsidR="007F078A" w:rsidRPr="000D2698" w:rsidRDefault="007F078A" w:rsidP="00276E21">
            <w:pPr>
              <w:rPr>
                <w:rFonts w:cs="Times New Roman"/>
                <w:sz w:val="22"/>
                <w:szCs w:val="22"/>
              </w:rPr>
            </w:pPr>
            <w:r w:rsidRPr="000D2698">
              <w:rPr>
                <w:rFonts w:cs="Times New Roman"/>
                <w:sz w:val="22"/>
                <w:szCs w:val="22"/>
              </w:rPr>
              <w:t>Do the persons or entities paying have a willingness and ability to pay or invest?</w:t>
            </w:r>
          </w:p>
        </w:tc>
        <w:tc>
          <w:tcPr>
            <w:tcW w:w="5291" w:type="dxa"/>
          </w:tcPr>
          <w:p w14:paraId="52E9AC56" w14:textId="77777777" w:rsidR="007F078A" w:rsidRPr="000D2698" w:rsidRDefault="007F078A" w:rsidP="002D3A8D">
            <w:pPr>
              <w:rPr>
                <w:rFonts w:cs="Times New Roman"/>
                <w:sz w:val="22"/>
                <w:szCs w:val="22"/>
              </w:rPr>
            </w:pPr>
            <w:r w:rsidRPr="000D2698">
              <w:rPr>
                <w:rFonts w:cs="Times New Roman"/>
                <w:sz w:val="22"/>
                <w:szCs w:val="22"/>
              </w:rPr>
              <w:t>1 = no</w:t>
            </w:r>
          </w:p>
          <w:p w14:paraId="6985497D" w14:textId="77777777" w:rsidR="007F078A" w:rsidRPr="000D2698" w:rsidRDefault="007F078A" w:rsidP="002D3A8D">
            <w:pPr>
              <w:rPr>
                <w:rFonts w:cs="Times New Roman"/>
                <w:sz w:val="22"/>
                <w:szCs w:val="22"/>
              </w:rPr>
            </w:pPr>
            <w:r w:rsidRPr="000D2698">
              <w:rPr>
                <w:rFonts w:cs="Times New Roman"/>
                <w:sz w:val="22"/>
                <w:szCs w:val="22"/>
              </w:rPr>
              <w:t>3 = possibly</w:t>
            </w:r>
          </w:p>
          <w:p w14:paraId="39612FFB" w14:textId="77777777" w:rsidR="007F078A" w:rsidRPr="000D2698" w:rsidRDefault="007F078A" w:rsidP="00276E21">
            <w:pPr>
              <w:rPr>
                <w:rFonts w:cs="Times New Roman"/>
                <w:sz w:val="22"/>
                <w:szCs w:val="22"/>
              </w:rPr>
            </w:pPr>
            <w:r w:rsidRPr="000D2698">
              <w:rPr>
                <w:rFonts w:cs="Times New Roman"/>
                <w:sz w:val="22"/>
                <w:szCs w:val="22"/>
              </w:rPr>
              <w:t>5 = yes</w:t>
            </w:r>
          </w:p>
        </w:tc>
        <w:tc>
          <w:tcPr>
            <w:tcW w:w="900" w:type="dxa"/>
          </w:tcPr>
          <w:p w14:paraId="24C46DEC" w14:textId="77777777" w:rsidR="007F078A" w:rsidRDefault="007F078A" w:rsidP="002D3A8D">
            <w:pPr>
              <w:rPr>
                <w:rFonts w:cs="Times New Roman"/>
                <w:sz w:val="22"/>
                <w:szCs w:val="22"/>
              </w:rPr>
            </w:pPr>
          </w:p>
          <w:p w14:paraId="607A756A" w14:textId="1EB9ADBC" w:rsidR="00277539" w:rsidRPr="000D2698" w:rsidRDefault="00277539" w:rsidP="002D3A8D">
            <w:pPr>
              <w:rPr>
                <w:rFonts w:cs="Times New Roman"/>
                <w:sz w:val="22"/>
                <w:szCs w:val="22"/>
              </w:rPr>
            </w:pPr>
            <w:r>
              <w:rPr>
                <w:rFonts w:cs="Times New Roman"/>
                <w:sz w:val="22"/>
                <w:szCs w:val="22"/>
              </w:rPr>
              <w:t>3</w:t>
            </w:r>
          </w:p>
        </w:tc>
      </w:tr>
      <w:tr w:rsidR="007F078A" w:rsidRPr="000D2698" w14:paraId="6BBE980B" w14:textId="77777777" w:rsidTr="007F078A">
        <w:tc>
          <w:tcPr>
            <w:tcW w:w="540" w:type="dxa"/>
            <w:vAlign w:val="center"/>
          </w:tcPr>
          <w:p w14:paraId="56AC63B7" w14:textId="2A618BD3" w:rsidR="007F078A" w:rsidRPr="000D2698" w:rsidRDefault="007F078A" w:rsidP="007F078A">
            <w:pPr>
              <w:jc w:val="center"/>
              <w:rPr>
                <w:rFonts w:cs="Times New Roman"/>
                <w:sz w:val="22"/>
                <w:szCs w:val="22"/>
              </w:rPr>
            </w:pPr>
            <w:r w:rsidRPr="000D2698">
              <w:rPr>
                <w:rFonts w:cs="Times New Roman"/>
                <w:sz w:val="22"/>
                <w:szCs w:val="22"/>
              </w:rPr>
              <w:t>6</w:t>
            </w:r>
          </w:p>
        </w:tc>
        <w:tc>
          <w:tcPr>
            <w:tcW w:w="3228" w:type="dxa"/>
          </w:tcPr>
          <w:p w14:paraId="30C799A7" w14:textId="300D6277" w:rsidR="007F078A" w:rsidRPr="000D2698" w:rsidRDefault="007F078A" w:rsidP="00276E21">
            <w:pPr>
              <w:rPr>
                <w:rFonts w:cs="Times New Roman"/>
                <w:sz w:val="22"/>
                <w:szCs w:val="22"/>
              </w:rPr>
            </w:pPr>
            <w:r w:rsidRPr="000D2698">
              <w:rPr>
                <w:rFonts w:cs="Times New Roman"/>
                <w:sz w:val="22"/>
                <w:szCs w:val="22"/>
              </w:rPr>
              <w:t>Are the financial risks adequately managed (</w:t>
            </w:r>
            <w:r w:rsidR="003D6600" w:rsidRPr="000D2698">
              <w:rPr>
                <w:rFonts w:cs="Times New Roman"/>
                <w:sz w:val="22"/>
                <w:szCs w:val="22"/>
              </w:rPr>
              <w:t>e.g.,</w:t>
            </w:r>
            <w:r w:rsidRPr="000D2698">
              <w:rPr>
                <w:rFonts w:cs="Times New Roman"/>
                <w:sz w:val="22"/>
                <w:szCs w:val="22"/>
              </w:rPr>
              <w:t xml:space="preserve"> exchange rate, lack of investors, etc.)?</w:t>
            </w:r>
          </w:p>
        </w:tc>
        <w:tc>
          <w:tcPr>
            <w:tcW w:w="5291" w:type="dxa"/>
          </w:tcPr>
          <w:p w14:paraId="745E75F4" w14:textId="77777777" w:rsidR="007F078A" w:rsidRPr="000D2698" w:rsidRDefault="007F078A" w:rsidP="002D3A8D">
            <w:pPr>
              <w:rPr>
                <w:rFonts w:cs="Times New Roman"/>
                <w:sz w:val="22"/>
                <w:szCs w:val="22"/>
              </w:rPr>
            </w:pPr>
            <w:r w:rsidRPr="000D2698">
              <w:rPr>
                <w:rFonts w:cs="Times New Roman"/>
                <w:sz w:val="22"/>
                <w:szCs w:val="22"/>
              </w:rPr>
              <w:t>1 = no, high risks remain</w:t>
            </w:r>
          </w:p>
          <w:p w14:paraId="66E00D1F" w14:textId="77777777" w:rsidR="007F078A" w:rsidRPr="000D2698" w:rsidRDefault="007F078A" w:rsidP="002D3A8D">
            <w:pPr>
              <w:rPr>
                <w:rFonts w:cs="Times New Roman"/>
                <w:sz w:val="22"/>
                <w:szCs w:val="22"/>
              </w:rPr>
            </w:pPr>
            <w:r w:rsidRPr="000D2698">
              <w:rPr>
                <w:rFonts w:cs="Times New Roman"/>
                <w:sz w:val="22"/>
                <w:szCs w:val="22"/>
              </w:rPr>
              <w:t>3 = moderate risks</w:t>
            </w:r>
          </w:p>
          <w:p w14:paraId="3C64454A" w14:textId="77777777" w:rsidR="007F078A" w:rsidRPr="000D2698" w:rsidRDefault="007F078A" w:rsidP="00276E21">
            <w:pPr>
              <w:rPr>
                <w:rFonts w:cs="Times New Roman"/>
                <w:sz w:val="22"/>
                <w:szCs w:val="22"/>
              </w:rPr>
            </w:pPr>
            <w:r w:rsidRPr="000D2698">
              <w:rPr>
                <w:rFonts w:cs="Times New Roman"/>
                <w:sz w:val="22"/>
                <w:szCs w:val="22"/>
              </w:rPr>
              <w:t>5 = yes, low residual risks</w:t>
            </w:r>
          </w:p>
        </w:tc>
        <w:tc>
          <w:tcPr>
            <w:tcW w:w="900" w:type="dxa"/>
          </w:tcPr>
          <w:p w14:paraId="20896E65" w14:textId="77777777" w:rsidR="00011EDF" w:rsidRDefault="00011EDF" w:rsidP="002D3A8D">
            <w:pPr>
              <w:rPr>
                <w:rFonts w:cs="Times New Roman"/>
                <w:sz w:val="22"/>
                <w:szCs w:val="22"/>
              </w:rPr>
            </w:pPr>
          </w:p>
          <w:p w14:paraId="6DC2F85A" w14:textId="175E87B8" w:rsidR="007F078A" w:rsidRPr="000D2698" w:rsidRDefault="00011EDF" w:rsidP="002D3A8D">
            <w:pPr>
              <w:rPr>
                <w:rFonts w:cs="Times New Roman"/>
                <w:sz w:val="22"/>
                <w:szCs w:val="22"/>
              </w:rPr>
            </w:pPr>
            <w:r>
              <w:rPr>
                <w:rFonts w:cs="Times New Roman"/>
                <w:sz w:val="22"/>
                <w:szCs w:val="22"/>
              </w:rPr>
              <w:t>5</w:t>
            </w:r>
          </w:p>
        </w:tc>
      </w:tr>
      <w:tr w:rsidR="007F078A" w:rsidRPr="000D2698" w14:paraId="2E57139F" w14:textId="77777777" w:rsidTr="007F078A">
        <w:tc>
          <w:tcPr>
            <w:tcW w:w="540" w:type="dxa"/>
            <w:vAlign w:val="center"/>
          </w:tcPr>
          <w:p w14:paraId="26215B56" w14:textId="0D9FB765" w:rsidR="007F078A" w:rsidRPr="000D2698" w:rsidRDefault="007F078A" w:rsidP="007F078A">
            <w:pPr>
              <w:jc w:val="center"/>
              <w:rPr>
                <w:rFonts w:cs="Times New Roman"/>
                <w:sz w:val="22"/>
                <w:szCs w:val="22"/>
              </w:rPr>
            </w:pPr>
            <w:r w:rsidRPr="000D2698">
              <w:rPr>
                <w:rFonts w:cs="Times New Roman"/>
                <w:sz w:val="22"/>
                <w:szCs w:val="22"/>
              </w:rPr>
              <w:t>7</w:t>
            </w:r>
          </w:p>
        </w:tc>
        <w:tc>
          <w:tcPr>
            <w:tcW w:w="3228" w:type="dxa"/>
          </w:tcPr>
          <w:p w14:paraId="09DBC7E0" w14:textId="2E7A5526" w:rsidR="007F078A" w:rsidRPr="000D2698" w:rsidRDefault="007F078A" w:rsidP="00276E21">
            <w:pPr>
              <w:rPr>
                <w:rFonts w:cs="Times New Roman"/>
                <w:sz w:val="22"/>
                <w:szCs w:val="22"/>
              </w:rPr>
            </w:pPr>
            <w:r w:rsidRPr="000D2698">
              <w:rPr>
                <w:rFonts w:cs="Times New Roman"/>
                <w:sz w:val="22"/>
                <w:szCs w:val="22"/>
              </w:rPr>
              <w:t>Are start-up costs onerous in comparison to the expected financial returns?</w:t>
            </w:r>
          </w:p>
        </w:tc>
        <w:tc>
          <w:tcPr>
            <w:tcW w:w="5291" w:type="dxa"/>
          </w:tcPr>
          <w:p w14:paraId="4F8F82D0" w14:textId="77777777" w:rsidR="007F078A" w:rsidRPr="000D2698" w:rsidRDefault="007F078A" w:rsidP="002D3A8D">
            <w:pPr>
              <w:rPr>
                <w:rFonts w:cs="Times New Roman"/>
                <w:sz w:val="22"/>
                <w:szCs w:val="22"/>
              </w:rPr>
            </w:pPr>
            <w:r w:rsidRPr="000D2698">
              <w:rPr>
                <w:rFonts w:cs="Times New Roman"/>
                <w:sz w:val="22"/>
                <w:szCs w:val="22"/>
              </w:rPr>
              <w:t>1 = very costly (compared to returns)</w:t>
            </w:r>
          </w:p>
          <w:p w14:paraId="4F9A465F" w14:textId="77777777" w:rsidR="007F078A" w:rsidRPr="000D2698" w:rsidRDefault="007F078A" w:rsidP="002D3A8D">
            <w:pPr>
              <w:rPr>
                <w:rFonts w:cs="Times New Roman"/>
                <w:sz w:val="22"/>
                <w:szCs w:val="22"/>
              </w:rPr>
            </w:pPr>
            <w:r w:rsidRPr="000D2698">
              <w:rPr>
                <w:rFonts w:cs="Times New Roman"/>
                <w:sz w:val="22"/>
                <w:szCs w:val="22"/>
              </w:rPr>
              <w:t>3 = moderate (compared to returns)</w:t>
            </w:r>
          </w:p>
          <w:p w14:paraId="6C8A780F" w14:textId="77777777" w:rsidR="007F078A" w:rsidRPr="000D2698" w:rsidRDefault="007F078A" w:rsidP="00276E21">
            <w:pPr>
              <w:rPr>
                <w:rFonts w:cs="Times New Roman"/>
                <w:sz w:val="22"/>
                <w:szCs w:val="22"/>
              </w:rPr>
            </w:pPr>
            <w:r w:rsidRPr="000D2698">
              <w:rPr>
                <w:rFonts w:cs="Times New Roman"/>
                <w:sz w:val="22"/>
                <w:szCs w:val="22"/>
              </w:rPr>
              <w:t>5 = very low/minimal (compared to returns)</w:t>
            </w:r>
          </w:p>
        </w:tc>
        <w:tc>
          <w:tcPr>
            <w:tcW w:w="900" w:type="dxa"/>
          </w:tcPr>
          <w:p w14:paraId="2B956DD6" w14:textId="77777777" w:rsidR="007F078A" w:rsidRDefault="007F078A" w:rsidP="002D3A8D">
            <w:pPr>
              <w:rPr>
                <w:rFonts w:cs="Times New Roman"/>
                <w:sz w:val="22"/>
                <w:szCs w:val="22"/>
              </w:rPr>
            </w:pPr>
          </w:p>
          <w:p w14:paraId="172CD794" w14:textId="18FC5444" w:rsidR="00011EDF" w:rsidRPr="000D2698" w:rsidRDefault="0037709A" w:rsidP="002D3A8D">
            <w:pPr>
              <w:rPr>
                <w:rFonts w:cs="Times New Roman"/>
                <w:sz w:val="22"/>
                <w:szCs w:val="22"/>
              </w:rPr>
            </w:pPr>
            <w:r>
              <w:rPr>
                <w:rFonts w:cs="Times New Roman"/>
                <w:sz w:val="22"/>
                <w:szCs w:val="22"/>
              </w:rPr>
              <w:t>5</w:t>
            </w:r>
          </w:p>
        </w:tc>
      </w:tr>
      <w:tr w:rsidR="007F078A" w:rsidRPr="000D2698" w14:paraId="54C43AA4" w14:textId="77777777" w:rsidTr="007F078A">
        <w:tc>
          <w:tcPr>
            <w:tcW w:w="540" w:type="dxa"/>
            <w:vAlign w:val="center"/>
          </w:tcPr>
          <w:p w14:paraId="39DA1EAF" w14:textId="73217410" w:rsidR="007F078A" w:rsidRPr="000D2698" w:rsidRDefault="007F078A" w:rsidP="007F078A">
            <w:pPr>
              <w:jc w:val="center"/>
              <w:rPr>
                <w:rFonts w:cs="Times New Roman"/>
                <w:sz w:val="22"/>
                <w:szCs w:val="22"/>
              </w:rPr>
            </w:pPr>
            <w:r w:rsidRPr="000D2698">
              <w:rPr>
                <w:rFonts w:cs="Times New Roman"/>
                <w:sz w:val="22"/>
                <w:szCs w:val="22"/>
              </w:rPr>
              <w:t>8</w:t>
            </w:r>
          </w:p>
        </w:tc>
        <w:tc>
          <w:tcPr>
            <w:tcW w:w="3228" w:type="dxa"/>
          </w:tcPr>
          <w:p w14:paraId="5D987FD8" w14:textId="0C873BE3" w:rsidR="007F078A" w:rsidRPr="000D2698" w:rsidRDefault="007F078A" w:rsidP="00276E21">
            <w:pPr>
              <w:rPr>
                <w:rFonts w:cs="Times New Roman"/>
                <w:sz w:val="22"/>
                <w:szCs w:val="22"/>
              </w:rPr>
            </w:pPr>
            <w:r w:rsidRPr="000D2698">
              <w:rPr>
                <w:rFonts w:cs="Times New Roman"/>
                <w:sz w:val="22"/>
                <w:szCs w:val="22"/>
              </w:rPr>
              <w:t>Does the solution improve incentives to manage biodiversity and ecosystems sustainably? (</w:t>
            </w:r>
            <w:r w:rsidR="003D6600" w:rsidRPr="000D2698">
              <w:rPr>
                <w:rFonts w:cs="Times New Roman"/>
                <w:sz w:val="22"/>
                <w:szCs w:val="22"/>
              </w:rPr>
              <w:t>See</w:t>
            </w:r>
            <w:r w:rsidRPr="000D2698">
              <w:rPr>
                <w:rFonts w:cs="Times New Roman"/>
                <w:sz w:val="22"/>
                <w:szCs w:val="22"/>
              </w:rPr>
              <w:t xml:space="preserve"> Chapter 1).</w:t>
            </w:r>
          </w:p>
        </w:tc>
        <w:tc>
          <w:tcPr>
            <w:tcW w:w="5291" w:type="dxa"/>
          </w:tcPr>
          <w:p w14:paraId="3E6D6D71" w14:textId="77777777" w:rsidR="007F078A" w:rsidRPr="000D2698" w:rsidRDefault="007F078A" w:rsidP="002D3A8D">
            <w:pPr>
              <w:rPr>
                <w:rFonts w:cs="Times New Roman"/>
                <w:sz w:val="22"/>
                <w:szCs w:val="22"/>
              </w:rPr>
            </w:pPr>
            <w:r w:rsidRPr="000D2698">
              <w:rPr>
                <w:rFonts w:cs="Times New Roman"/>
                <w:sz w:val="22"/>
                <w:szCs w:val="22"/>
              </w:rPr>
              <w:t>1 = not clear</w:t>
            </w:r>
          </w:p>
          <w:p w14:paraId="070C5814" w14:textId="77777777" w:rsidR="007F078A" w:rsidRPr="000D2698" w:rsidRDefault="007F078A" w:rsidP="002D3A8D">
            <w:pPr>
              <w:rPr>
                <w:rFonts w:cs="Times New Roman"/>
                <w:sz w:val="22"/>
                <w:szCs w:val="22"/>
              </w:rPr>
            </w:pPr>
            <w:r w:rsidRPr="000D2698">
              <w:rPr>
                <w:rFonts w:cs="Times New Roman"/>
                <w:sz w:val="22"/>
                <w:szCs w:val="22"/>
              </w:rPr>
              <w:t>3 = likely</w:t>
            </w:r>
          </w:p>
          <w:p w14:paraId="7F9BAA70" w14:textId="77777777" w:rsidR="007F078A" w:rsidRPr="000D2698" w:rsidRDefault="007F078A" w:rsidP="00276E21">
            <w:pPr>
              <w:rPr>
                <w:rFonts w:cs="Times New Roman"/>
                <w:sz w:val="22"/>
                <w:szCs w:val="22"/>
              </w:rPr>
            </w:pPr>
            <w:r w:rsidRPr="000D2698">
              <w:rPr>
                <w:rFonts w:cs="Times New Roman"/>
                <w:sz w:val="22"/>
                <w:szCs w:val="22"/>
              </w:rPr>
              <w:t>5 = most certainly</w:t>
            </w:r>
          </w:p>
        </w:tc>
        <w:tc>
          <w:tcPr>
            <w:tcW w:w="900" w:type="dxa"/>
          </w:tcPr>
          <w:p w14:paraId="6BE5C3D0" w14:textId="77777777" w:rsidR="007F078A" w:rsidRDefault="007F078A" w:rsidP="002D3A8D">
            <w:pPr>
              <w:rPr>
                <w:rFonts w:cs="Times New Roman"/>
                <w:sz w:val="22"/>
                <w:szCs w:val="22"/>
              </w:rPr>
            </w:pPr>
          </w:p>
          <w:p w14:paraId="11E68D37" w14:textId="6895EF95" w:rsidR="0037709A" w:rsidRPr="000D2698" w:rsidRDefault="0037709A" w:rsidP="002D3A8D">
            <w:pPr>
              <w:rPr>
                <w:rFonts w:cs="Times New Roman"/>
                <w:sz w:val="22"/>
                <w:szCs w:val="22"/>
              </w:rPr>
            </w:pPr>
            <w:r>
              <w:rPr>
                <w:rFonts w:cs="Times New Roman"/>
                <w:sz w:val="22"/>
                <w:szCs w:val="22"/>
              </w:rPr>
              <w:t>5</w:t>
            </w:r>
          </w:p>
        </w:tc>
      </w:tr>
      <w:tr w:rsidR="007F078A" w:rsidRPr="000D2698" w14:paraId="79C57609" w14:textId="77777777" w:rsidTr="007F078A">
        <w:tc>
          <w:tcPr>
            <w:tcW w:w="540" w:type="dxa"/>
            <w:vAlign w:val="center"/>
          </w:tcPr>
          <w:p w14:paraId="18520E2B" w14:textId="4F228C9D" w:rsidR="007F078A" w:rsidRPr="000D2698" w:rsidRDefault="007F078A" w:rsidP="007F078A">
            <w:pPr>
              <w:jc w:val="center"/>
              <w:rPr>
                <w:rFonts w:cs="Times New Roman"/>
                <w:sz w:val="22"/>
                <w:szCs w:val="22"/>
              </w:rPr>
            </w:pPr>
            <w:r w:rsidRPr="000D2698">
              <w:rPr>
                <w:rFonts w:cs="Times New Roman"/>
                <w:sz w:val="22"/>
                <w:szCs w:val="22"/>
              </w:rPr>
              <w:t>9</w:t>
            </w:r>
          </w:p>
        </w:tc>
        <w:tc>
          <w:tcPr>
            <w:tcW w:w="3228" w:type="dxa"/>
          </w:tcPr>
          <w:p w14:paraId="070A803F" w14:textId="7FD7E3FB" w:rsidR="007F078A" w:rsidRPr="000D2698" w:rsidRDefault="007F078A" w:rsidP="00276E21">
            <w:pPr>
              <w:rPr>
                <w:rFonts w:cs="Times New Roman"/>
                <w:sz w:val="22"/>
                <w:szCs w:val="22"/>
              </w:rPr>
            </w:pPr>
            <w:r w:rsidRPr="000D2698">
              <w:rPr>
                <w:rFonts w:cs="Times New Roman"/>
                <w:sz w:val="22"/>
                <w:szCs w:val="22"/>
              </w:rPr>
              <w:t>Will the financial resources remain targeted to biodiversity over time?</w:t>
            </w:r>
          </w:p>
        </w:tc>
        <w:tc>
          <w:tcPr>
            <w:tcW w:w="5291" w:type="dxa"/>
          </w:tcPr>
          <w:p w14:paraId="38E69C1F" w14:textId="77777777" w:rsidR="007F078A" w:rsidRPr="000D2698" w:rsidRDefault="007F078A" w:rsidP="002D3A8D">
            <w:pPr>
              <w:rPr>
                <w:rFonts w:cs="Times New Roman"/>
                <w:sz w:val="22"/>
                <w:szCs w:val="22"/>
              </w:rPr>
            </w:pPr>
            <w:r w:rsidRPr="000D2698">
              <w:rPr>
                <w:rFonts w:cs="Times New Roman"/>
                <w:sz w:val="22"/>
                <w:szCs w:val="22"/>
              </w:rPr>
              <w:t>1 = not clear, high risk of misallocation</w:t>
            </w:r>
          </w:p>
          <w:p w14:paraId="020023B0" w14:textId="77777777" w:rsidR="007F078A" w:rsidRPr="000D2698" w:rsidRDefault="007F078A" w:rsidP="002D3A8D">
            <w:pPr>
              <w:rPr>
                <w:rFonts w:cs="Times New Roman"/>
                <w:sz w:val="22"/>
                <w:szCs w:val="22"/>
              </w:rPr>
            </w:pPr>
            <w:r w:rsidRPr="000D2698">
              <w:rPr>
                <w:rFonts w:cs="Times New Roman"/>
                <w:sz w:val="22"/>
                <w:szCs w:val="22"/>
              </w:rPr>
              <w:t>3 = likely, administrative provisions</w:t>
            </w:r>
          </w:p>
          <w:p w14:paraId="5A65C2EB" w14:textId="77777777" w:rsidR="007F078A" w:rsidRPr="000D2698" w:rsidRDefault="007F078A" w:rsidP="00276E21">
            <w:pPr>
              <w:rPr>
                <w:rFonts w:cs="Times New Roman"/>
                <w:sz w:val="22"/>
                <w:szCs w:val="22"/>
              </w:rPr>
            </w:pPr>
            <w:r w:rsidRPr="000D2698">
              <w:rPr>
                <w:rFonts w:cs="Times New Roman"/>
                <w:sz w:val="22"/>
                <w:szCs w:val="22"/>
              </w:rPr>
              <w:t>5 = yes, strong legal provisions</w:t>
            </w:r>
          </w:p>
        </w:tc>
        <w:tc>
          <w:tcPr>
            <w:tcW w:w="900" w:type="dxa"/>
          </w:tcPr>
          <w:p w14:paraId="517C68A0" w14:textId="77777777" w:rsidR="007F078A" w:rsidRDefault="007F078A" w:rsidP="002D3A8D">
            <w:pPr>
              <w:rPr>
                <w:rFonts w:cs="Times New Roman"/>
                <w:sz w:val="22"/>
                <w:szCs w:val="22"/>
              </w:rPr>
            </w:pPr>
          </w:p>
          <w:p w14:paraId="0CF3A31E" w14:textId="2CC69F6A" w:rsidR="0037709A" w:rsidRPr="000D2698" w:rsidRDefault="0037709A" w:rsidP="002D3A8D">
            <w:pPr>
              <w:rPr>
                <w:rFonts w:cs="Times New Roman"/>
                <w:sz w:val="22"/>
                <w:szCs w:val="22"/>
              </w:rPr>
            </w:pPr>
            <w:r>
              <w:rPr>
                <w:rFonts w:cs="Times New Roman"/>
                <w:sz w:val="22"/>
                <w:szCs w:val="22"/>
              </w:rPr>
              <w:t>3</w:t>
            </w:r>
          </w:p>
        </w:tc>
      </w:tr>
      <w:tr w:rsidR="007F078A" w:rsidRPr="000D2698" w14:paraId="587BB7BE" w14:textId="77777777" w:rsidTr="007F078A">
        <w:tc>
          <w:tcPr>
            <w:tcW w:w="540" w:type="dxa"/>
            <w:vAlign w:val="center"/>
          </w:tcPr>
          <w:p w14:paraId="6B5C50AD" w14:textId="67A58524" w:rsidR="007F078A" w:rsidRPr="000D2698" w:rsidRDefault="007F078A" w:rsidP="007F078A">
            <w:pPr>
              <w:jc w:val="center"/>
              <w:rPr>
                <w:rFonts w:cs="Times New Roman"/>
                <w:sz w:val="22"/>
                <w:szCs w:val="22"/>
              </w:rPr>
            </w:pPr>
            <w:r w:rsidRPr="000D2698">
              <w:rPr>
                <w:rFonts w:cs="Times New Roman"/>
                <w:sz w:val="22"/>
                <w:szCs w:val="22"/>
              </w:rPr>
              <w:t>10</w:t>
            </w:r>
          </w:p>
        </w:tc>
        <w:tc>
          <w:tcPr>
            <w:tcW w:w="3228" w:type="dxa"/>
          </w:tcPr>
          <w:p w14:paraId="274E23B1" w14:textId="3B111FF9" w:rsidR="007F078A" w:rsidRPr="000D2698" w:rsidRDefault="007F078A" w:rsidP="00276E21">
            <w:pPr>
              <w:rPr>
                <w:rFonts w:cs="Times New Roman"/>
                <w:sz w:val="22"/>
                <w:szCs w:val="22"/>
              </w:rPr>
            </w:pPr>
            <w:r w:rsidRPr="000D2698">
              <w:rPr>
                <w:rFonts w:cs="Times New Roman"/>
                <w:sz w:val="22"/>
                <w:szCs w:val="22"/>
              </w:rPr>
              <w:t>Are risks to biodiversity (</w:t>
            </w:r>
            <w:r w:rsidR="003D6600" w:rsidRPr="000D2698">
              <w:rPr>
                <w:rFonts w:cs="Times New Roman"/>
                <w:sz w:val="22"/>
                <w:szCs w:val="22"/>
              </w:rPr>
              <w:t>e.g.,</w:t>
            </w:r>
            <w:r w:rsidRPr="000D2698">
              <w:rPr>
                <w:rFonts w:cs="Times New Roman"/>
                <w:sz w:val="22"/>
                <w:szCs w:val="22"/>
              </w:rPr>
              <w:t xml:space="preserve"> disrespect of mitigation hierarchy) low or easily mitigated? How challenging </w:t>
            </w:r>
            <w:r w:rsidRPr="000D2698">
              <w:rPr>
                <w:rFonts w:cs="Times New Roman"/>
                <w:sz w:val="22"/>
                <w:szCs w:val="22"/>
              </w:rPr>
              <w:lastRenderedPageBreak/>
              <w:t>would it be to develop safeguards?</w:t>
            </w:r>
          </w:p>
        </w:tc>
        <w:tc>
          <w:tcPr>
            <w:tcW w:w="5291" w:type="dxa"/>
          </w:tcPr>
          <w:p w14:paraId="7BBC10D8" w14:textId="77777777" w:rsidR="007F078A" w:rsidRPr="000D2698" w:rsidRDefault="007F078A" w:rsidP="002D3A8D">
            <w:pPr>
              <w:rPr>
                <w:rFonts w:cs="Times New Roman"/>
                <w:sz w:val="22"/>
                <w:szCs w:val="22"/>
              </w:rPr>
            </w:pPr>
            <w:r w:rsidRPr="000D2698">
              <w:rPr>
                <w:rFonts w:cs="Times New Roman"/>
                <w:sz w:val="22"/>
                <w:szCs w:val="22"/>
              </w:rPr>
              <w:lastRenderedPageBreak/>
              <w:t>1 = high risks, no easy mitigation</w:t>
            </w:r>
          </w:p>
          <w:p w14:paraId="78DF1C9C" w14:textId="77777777" w:rsidR="007F078A" w:rsidRPr="000D2698" w:rsidRDefault="007F078A" w:rsidP="002D3A8D">
            <w:pPr>
              <w:rPr>
                <w:rFonts w:cs="Times New Roman"/>
                <w:sz w:val="22"/>
                <w:szCs w:val="22"/>
              </w:rPr>
            </w:pPr>
            <w:r w:rsidRPr="000D2698">
              <w:rPr>
                <w:rFonts w:cs="Times New Roman"/>
                <w:sz w:val="22"/>
                <w:szCs w:val="22"/>
              </w:rPr>
              <w:t>3 = reasonable risks, mitigation possible</w:t>
            </w:r>
          </w:p>
          <w:p w14:paraId="22598D7A" w14:textId="77777777" w:rsidR="007F078A" w:rsidRPr="000D2698" w:rsidRDefault="007F078A" w:rsidP="00276E21">
            <w:pPr>
              <w:rPr>
                <w:rFonts w:cs="Times New Roman"/>
                <w:sz w:val="22"/>
                <w:szCs w:val="22"/>
              </w:rPr>
            </w:pPr>
            <w:r w:rsidRPr="000D2698">
              <w:rPr>
                <w:rFonts w:cs="Times New Roman"/>
                <w:sz w:val="22"/>
                <w:szCs w:val="22"/>
              </w:rPr>
              <w:t>5 = low risks, easy safeguards</w:t>
            </w:r>
          </w:p>
        </w:tc>
        <w:tc>
          <w:tcPr>
            <w:tcW w:w="900" w:type="dxa"/>
          </w:tcPr>
          <w:p w14:paraId="1FDA63C8" w14:textId="77777777" w:rsidR="007F078A" w:rsidRDefault="007F078A" w:rsidP="002D3A8D">
            <w:pPr>
              <w:rPr>
                <w:rFonts w:cs="Times New Roman"/>
                <w:sz w:val="22"/>
                <w:szCs w:val="22"/>
              </w:rPr>
            </w:pPr>
          </w:p>
          <w:p w14:paraId="60953E16" w14:textId="4E324476" w:rsidR="0037709A" w:rsidRPr="000D2698" w:rsidRDefault="00EE6A46" w:rsidP="002D3A8D">
            <w:pPr>
              <w:rPr>
                <w:rFonts w:cs="Times New Roman"/>
                <w:sz w:val="22"/>
                <w:szCs w:val="22"/>
              </w:rPr>
            </w:pPr>
            <w:r>
              <w:rPr>
                <w:rFonts w:cs="Times New Roman"/>
                <w:sz w:val="22"/>
                <w:szCs w:val="22"/>
              </w:rPr>
              <w:t>5</w:t>
            </w:r>
          </w:p>
        </w:tc>
      </w:tr>
      <w:tr w:rsidR="007F078A" w:rsidRPr="000D2698" w14:paraId="6FA4B7ED" w14:textId="77777777" w:rsidTr="007F078A">
        <w:tc>
          <w:tcPr>
            <w:tcW w:w="540" w:type="dxa"/>
            <w:vAlign w:val="center"/>
          </w:tcPr>
          <w:p w14:paraId="6144F4F8" w14:textId="41D4DEEA" w:rsidR="007F078A" w:rsidRPr="000D2698" w:rsidRDefault="007F078A" w:rsidP="007F078A">
            <w:pPr>
              <w:jc w:val="center"/>
              <w:rPr>
                <w:rFonts w:cs="Times New Roman"/>
                <w:sz w:val="22"/>
                <w:szCs w:val="22"/>
              </w:rPr>
            </w:pPr>
            <w:r w:rsidRPr="000D2698">
              <w:rPr>
                <w:rFonts w:cs="Times New Roman"/>
                <w:sz w:val="22"/>
                <w:szCs w:val="22"/>
              </w:rPr>
              <w:t>11</w:t>
            </w:r>
          </w:p>
        </w:tc>
        <w:tc>
          <w:tcPr>
            <w:tcW w:w="3228" w:type="dxa"/>
          </w:tcPr>
          <w:p w14:paraId="1D44E77E" w14:textId="1B046941" w:rsidR="007F078A" w:rsidRPr="000D2698" w:rsidRDefault="007F078A" w:rsidP="00276E21">
            <w:pPr>
              <w:rPr>
                <w:rFonts w:cs="Times New Roman"/>
                <w:sz w:val="22"/>
                <w:szCs w:val="22"/>
              </w:rPr>
            </w:pPr>
            <w:r w:rsidRPr="000D2698">
              <w:rPr>
                <w:rFonts w:cs="Times New Roman"/>
                <w:sz w:val="22"/>
                <w:szCs w:val="22"/>
              </w:rPr>
              <w:t>Will there be a positive social and economic impact (</w:t>
            </w:r>
            <w:r w:rsidR="003D6600" w:rsidRPr="000D2698">
              <w:rPr>
                <w:rFonts w:cs="Times New Roman"/>
                <w:sz w:val="22"/>
                <w:szCs w:val="22"/>
              </w:rPr>
              <w:t>e.g.,</w:t>
            </w:r>
            <w:r w:rsidRPr="000D2698">
              <w:rPr>
                <w:rFonts w:cs="Times New Roman"/>
                <w:sz w:val="22"/>
                <w:szCs w:val="22"/>
              </w:rPr>
              <w:t xml:space="preserve"> jobs, poverty reduction and cultural)?</w:t>
            </w:r>
          </w:p>
        </w:tc>
        <w:tc>
          <w:tcPr>
            <w:tcW w:w="5291" w:type="dxa"/>
          </w:tcPr>
          <w:p w14:paraId="77717CB9" w14:textId="77777777" w:rsidR="007F078A" w:rsidRPr="000D2698" w:rsidRDefault="007F078A" w:rsidP="00D71588">
            <w:pPr>
              <w:rPr>
                <w:rFonts w:cs="Times New Roman"/>
                <w:sz w:val="22"/>
                <w:szCs w:val="22"/>
              </w:rPr>
            </w:pPr>
            <w:r w:rsidRPr="000D2698">
              <w:rPr>
                <w:rFonts w:cs="Times New Roman"/>
                <w:sz w:val="22"/>
                <w:szCs w:val="22"/>
              </w:rPr>
              <w:t>1 = no</w:t>
            </w:r>
          </w:p>
          <w:p w14:paraId="57CACF00" w14:textId="77777777" w:rsidR="007F078A" w:rsidRPr="000D2698" w:rsidRDefault="007F078A" w:rsidP="00D71588">
            <w:pPr>
              <w:rPr>
                <w:rFonts w:cs="Times New Roman"/>
                <w:sz w:val="22"/>
                <w:szCs w:val="22"/>
              </w:rPr>
            </w:pPr>
            <w:r w:rsidRPr="000D2698">
              <w:rPr>
                <w:rFonts w:cs="Times New Roman"/>
                <w:sz w:val="22"/>
                <w:szCs w:val="22"/>
              </w:rPr>
              <w:t>3 = moderate</w:t>
            </w:r>
          </w:p>
          <w:p w14:paraId="1A740E57" w14:textId="77777777" w:rsidR="007F078A" w:rsidRPr="000D2698" w:rsidRDefault="007F078A" w:rsidP="00D71588">
            <w:pPr>
              <w:rPr>
                <w:rFonts w:cs="Times New Roman"/>
                <w:sz w:val="22"/>
                <w:szCs w:val="22"/>
              </w:rPr>
            </w:pPr>
            <w:r w:rsidRPr="000D2698">
              <w:rPr>
                <w:rFonts w:cs="Times New Roman"/>
                <w:sz w:val="22"/>
                <w:szCs w:val="22"/>
              </w:rPr>
              <w:t>5 = strong positive impact</w:t>
            </w:r>
          </w:p>
          <w:p w14:paraId="7156E330" w14:textId="77777777" w:rsidR="007F078A" w:rsidRPr="000D2698" w:rsidRDefault="007F078A" w:rsidP="00276E21">
            <w:pPr>
              <w:rPr>
                <w:rFonts w:cs="Times New Roman"/>
                <w:sz w:val="22"/>
                <w:szCs w:val="22"/>
              </w:rPr>
            </w:pPr>
          </w:p>
        </w:tc>
        <w:tc>
          <w:tcPr>
            <w:tcW w:w="900" w:type="dxa"/>
          </w:tcPr>
          <w:p w14:paraId="3E7356E3" w14:textId="77777777" w:rsidR="007F078A" w:rsidRDefault="007F078A" w:rsidP="00D71588">
            <w:pPr>
              <w:rPr>
                <w:rFonts w:cs="Times New Roman"/>
                <w:sz w:val="22"/>
                <w:szCs w:val="22"/>
              </w:rPr>
            </w:pPr>
          </w:p>
          <w:p w14:paraId="2D56A27F" w14:textId="69D91B67" w:rsidR="00EE6A46" w:rsidRPr="000D2698" w:rsidRDefault="00EE6A46" w:rsidP="00D71588">
            <w:pPr>
              <w:rPr>
                <w:rFonts w:cs="Times New Roman"/>
                <w:sz w:val="22"/>
                <w:szCs w:val="22"/>
              </w:rPr>
            </w:pPr>
            <w:r>
              <w:rPr>
                <w:rFonts w:cs="Times New Roman"/>
                <w:sz w:val="22"/>
                <w:szCs w:val="22"/>
              </w:rPr>
              <w:t>3</w:t>
            </w:r>
          </w:p>
        </w:tc>
      </w:tr>
      <w:tr w:rsidR="007F078A" w:rsidRPr="000D2698" w14:paraId="79E59314" w14:textId="77777777" w:rsidTr="007F078A">
        <w:tc>
          <w:tcPr>
            <w:tcW w:w="540" w:type="dxa"/>
            <w:vAlign w:val="center"/>
          </w:tcPr>
          <w:p w14:paraId="3E6292FC" w14:textId="3B418FD6" w:rsidR="007F078A" w:rsidRPr="000D2698" w:rsidRDefault="007F078A" w:rsidP="007F078A">
            <w:pPr>
              <w:jc w:val="center"/>
              <w:rPr>
                <w:rFonts w:cs="Times New Roman"/>
                <w:sz w:val="22"/>
                <w:szCs w:val="22"/>
              </w:rPr>
            </w:pPr>
            <w:r w:rsidRPr="000D2698">
              <w:rPr>
                <w:rFonts w:cs="Times New Roman"/>
                <w:sz w:val="22"/>
                <w:szCs w:val="22"/>
              </w:rPr>
              <w:t>12</w:t>
            </w:r>
          </w:p>
        </w:tc>
        <w:tc>
          <w:tcPr>
            <w:tcW w:w="3228" w:type="dxa"/>
          </w:tcPr>
          <w:p w14:paraId="71BA4762" w14:textId="2D76B74B" w:rsidR="007F078A" w:rsidRPr="000D2698" w:rsidRDefault="007F078A" w:rsidP="00276E21">
            <w:pPr>
              <w:rPr>
                <w:rFonts w:cs="Times New Roman"/>
                <w:sz w:val="22"/>
                <w:szCs w:val="22"/>
              </w:rPr>
            </w:pPr>
            <w:r w:rsidRPr="000D2698">
              <w:rPr>
                <w:rFonts w:cs="Times New Roman"/>
                <w:sz w:val="22"/>
                <w:szCs w:val="22"/>
              </w:rPr>
              <w:t>Would there be a positive impact on gender equality, especially regarding participation in design and implementation or access to opportunities and benefits?</w:t>
            </w:r>
          </w:p>
        </w:tc>
        <w:tc>
          <w:tcPr>
            <w:tcW w:w="5291" w:type="dxa"/>
          </w:tcPr>
          <w:p w14:paraId="055AE6C3" w14:textId="77777777" w:rsidR="007F078A" w:rsidRPr="000D2698" w:rsidRDefault="007F078A" w:rsidP="007A2230">
            <w:pPr>
              <w:rPr>
                <w:rFonts w:cs="Times New Roman"/>
                <w:sz w:val="22"/>
                <w:szCs w:val="22"/>
              </w:rPr>
            </w:pPr>
            <w:r w:rsidRPr="000D2698">
              <w:rPr>
                <w:rFonts w:cs="Times New Roman"/>
                <w:sz w:val="22"/>
                <w:szCs w:val="22"/>
              </w:rPr>
              <w:t>1 = no</w:t>
            </w:r>
          </w:p>
          <w:p w14:paraId="0B538AF4" w14:textId="77777777" w:rsidR="007F078A" w:rsidRPr="000D2698" w:rsidRDefault="007F078A" w:rsidP="007A2230">
            <w:pPr>
              <w:rPr>
                <w:rFonts w:cs="Times New Roman"/>
                <w:sz w:val="22"/>
                <w:szCs w:val="22"/>
              </w:rPr>
            </w:pPr>
            <w:r w:rsidRPr="000D2698">
              <w:rPr>
                <w:rFonts w:cs="Times New Roman"/>
                <w:sz w:val="22"/>
                <w:szCs w:val="22"/>
              </w:rPr>
              <w:t>3 = moderate</w:t>
            </w:r>
          </w:p>
          <w:p w14:paraId="1F066A64" w14:textId="77777777" w:rsidR="007F078A" w:rsidRPr="000D2698" w:rsidRDefault="007F078A" w:rsidP="007A2230">
            <w:pPr>
              <w:rPr>
                <w:rFonts w:cs="Times New Roman"/>
                <w:sz w:val="22"/>
                <w:szCs w:val="22"/>
              </w:rPr>
            </w:pPr>
            <w:r w:rsidRPr="000D2698">
              <w:rPr>
                <w:rFonts w:cs="Times New Roman"/>
                <w:sz w:val="22"/>
                <w:szCs w:val="22"/>
              </w:rPr>
              <w:t>5 = strong positive impact</w:t>
            </w:r>
          </w:p>
          <w:p w14:paraId="125165C1" w14:textId="77777777" w:rsidR="007F078A" w:rsidRPr="000D2698" w:rsidRDefault="007F078A" w:rsidP="00D71588">
            <w:pPr>
              <w:rPr>
                <w:rFonts w:cs="Times New Roman"/>
                <w:sz w:val="22"/>
                <w:szCs w:val="22"/>
              </w:rPr>
            </w:pPr>
          </w:p>
        </w:tc>
        <w:tc>
          <w:tcPr>
            <w:tcW w:w="900" w:type="dxa"/>
          </w:tcPr>
          <w:p w14:paraId="3416656E" w14:textId="77777777" w:rsidR="007F078A" w:rsidRDefault="007F078A" w:rsidP="00D71588">
            <w:pPr>
              <w:rPr>
                <w:rFonts w:cs="Times New Roman"/>
                <w:sz w:val="22"/>
                <w:szCs w:val="22"/>
              </w:rPr>
            </w:pPr>
          </w:p>
          <w:p w14:paraId="162DB3F4" w14:textId="77777777" w:rsidR="00EE6A46" w:rsidRDefault="00EE6A46" w:rsidP="00D71588">
            <w:pPr>
              <w:rPr>
                <w:rFonts w:cs="Times New Roman"/>
                <w:sz w:val="22"/>
                <w:szCs w:val="22"/>
              </w:rPr>
            </w:pPr>
          </w:p>
          <w:p w14:paraId="57B946FF" w14:textId="099507B8" w:rsidR="00EE6A46" w:rsidRPr="000D2698" w:rsidRDefault="00F03CC8" w:rsidP="00D71588">
            <w:pPr>
              <w:rPr>
                <w:rFonts w:cs="Times New Roman"/>
                <w:sz w:val="22"/>
                <w:szCs w:val="22"/>
              </w:rPr>
            </w:pPr>
            <w:r>
              <w:rPr>
                <w:rFonts w:cs="Times New Roman"/>
                <w:sz w:val="22"/>
                <w:szCs w:val="22"/>
              </w:rPr>
              <w:t>3</w:t>
            </w:r>
          </w:p>
        </w:tc>
      </w:tr>
      <w:tr w:rsidR="007F078A" w:rsidRPr="000D2698" w14:paraId="32B2CF1A" w14:textId="77777777" w:rsidTr="007F078A">
        <w:tc>
          <w:tcPr>
            <w:tcW w:w="540" w:type="dxa"/>
            <w:vAlign w:val="center"/>
          </w:tcPr>
          <w:p w14:paraId="2ECA74D6" w14:textId="2F551D9E" w:rsidR="007F078A" w:rsidRPr="000D2698" w:rsidRDefault="007F078A" w:rsidP="007F078A">
            <w:pPr>
              <w:jc w:val="center"/>
              <w:rPr>
                <w:rFonts w:cs="Times New Roman"/>
                <w:sz w:val="22"/>
                <w:szCs w:val="22"/>
              </w:rPr>
            </w:pPr>
            <w:r w:rsidRPr="000D2698">
              <w:rPr>
                <w:rFonts w:cs="Times New Roman"/>
                <w:sz w:val="22"/>
                <w:szCs w:val="22"/>
              </w:rPr>
              <w:t>13</w:t>
            </w:r>
          </w:p>
        </w:tc>
        <w:tc>
          <w:tcPr>
            <w:tcW w:w="3228" w:type="dxa"/>
          </w:tcPr>
          <w:p w14:paraId="1D30FE7A" w14:textId="66ADA61C" w:rsidR="007F078A" w:rsidRPr="000D2698" w:rsidRDefault="007F078A" w:rsidP="00276E21">
            <w:pPr>
              <w:rPr>
                <w:rFonts w:cs="Times New Roman"/>
                <w:sz w:val="22"/>
                <w:szCs w:val="22"/>
              </w:rPr>
            </w:pPr>
            <w:r w:rsidRPr="000D2698">
              <w:rPr>
                <w:rFonts w:cs="Times New Roman"/>
                <w:sz w:val="22"/>
                <w:szCs w:val="22"/>
              </w:rPr>
              <w:t>Have risks of significant unintended negative social consequences been anticipated and managed?</w:t>
            </w:r>
          </w:p>
        </w:tc>
        <w:tc>
          <w:tcPr>
            <w:tcW w:w="5291" w:type="dxa"/>
          </w:tcPr>
          <w:p w14:paraId="7B9F6010" w14:textId="77777777" w:rsidR="007F078A" w:rsidRPr="000D2698" w:rsidRDefault="007F078A" w:rsidP="006D12F6">
            <w:pPr>
              <w:rPr>
                <w:rFonts w:cs="Times New Roman"/>
                <w:sz w:val="22"/>
                <w:szCs w:val="22"/>
              </w:rPr>
            </w:pPr>
            <w:r w:rsidRPr="000D2698">
              <w:rPr>
                <w:rFonts w:cs="Times New Roman"/>
                <w:sz w:val="22"/>
                <w:szCs w:val="22"/>
              </w:rPr>
              <w:t>1 = no, high risks remain</w:t>
            </w:r>
          </w:p>
          <w:p w14:paraId="2C354C89" w14:textId="77777777" w:rsidR="007F078A" w:rsidRPr="000D2698" w:rsidRDefault="007F078A" w:rsidP="006D12F6">
            <w:pPr>
              <w:rPr>
                <w:rFonts w:cs="Times New Roman"/>
                <w:sz w:val="22"/>
                <w:szCs w:val="22"/>
              </w:rPr>
            </w:pPr>
            <w:r w:rsidRPr="000D2698">
              <w:rPr>
                <w:rFonts w:cs="Times New Roman"/>
                <w:sz w:val="22"/>
                <w:szCs w:val="22"/>
              </w:rPr>
              <w:t>3 = moderate and manageable</w:t>
            </w:r>
          </w:p>
          <w:p w14:paraId="13C5EE07" w14:textId="77777777" w:rsidR="007F078A" w:rsidRPr="000D2698" w:rsidRDefault="007F078A" w:rsidP="00276E21">
            <w:pPr>
              <w:rPr>
                <w:rFonts w:cs="Times New Roman"/>
                <w:sz w:val="22"/>
                <w:szCs w:val="22"/>
              </w:rPr>
            </w:pPr>
            <w:r w:rsidRPr="000D2698">
              <w:rPr>
                <w:rFonts w:cs="Times New Roman"/>
                <w:sz w:val="22"/>
                <w:szCs w:val="22"/>
              </w:rPr>
              <w:t>5 = yes, minimal residual risks</w:t>
            </w:r>
          </w:p>
        </w:tc>
        <w:tc>
          <w:tcPr>
            <w:tcW w:w="900" w:type="dxa"/>
          </w:tcPr>
          <w:p w14:paraId="76F742CF" w14:textId="77777777" w:rsidR="00F03CC8" w:rsidRDefault="00F03CC8" w:rsidP="006D12F6">
            <w:pPr>
              <w:rPr>
                <w:rFonts w:cs="Times New Roman"/>
                <w:sz w:val="22"/>
                <w:szCs w:val="22"/>
              </w:rPr>
            </w:pPr>
          </w:p>
          <w:p w14:paraId="358F5A56" w14:textId="77777777" w:rsidR="00F03CC8" w:rsidRDefault="00F03CC8" w:rsidP="006D12F6">
            <w:pPr>
              <w:rPr>
                <w:rFonts w:cs="Times New Roman"/>
                <w:sz w:val="22"/>
                <w:szCs w:val="22"/>
              </w:rPr>
            </w:pPr>
          </w:p>
          <w:p w14:paraId="2B49363F" w14:textId="06CB051A" w:rsidR="007F078A" w:rsidRPr="000D2698" w:rsidRDefault="00F03CC8" w:rsidP="006D12F6">
            <w:pPr>
              <w:rPr>
                <w:rFonts w:cs="Times New Roman"/>
                <w:sz w:val="22"/>
                <w:szCs w:val="22"/>
              </w:rPr>
            </w:pPr>
            <w:r>
              <w:rPr>
                <w:rFonts w:cs="Times New Roman"/>
                <w:sz w:val="22"/>
                <w:szCs w:val="22"/>
              </w:rPr>
              <w:t>3</w:t>
            </w:r>
          </w:p>
        </w:tc>
      </w:tr>
      <w:tr w:rsidR="007F078A" w:rsidRPr="000D2698" w14:paraId="2F4C2D96" w14:textId="77777777" w:rsidTr="007F078A">
        <w:tc>
          <w:tcPr>
            <w:tcW w:w="540" w:type="dxa"/>
            <w:vAlign w:val="center"/>
          </w:tcPr>
          <w:p w14:paraId="64DE8516" w14:textId="5235FBDE" w:rsidR="007F078A" w:rsidRPr="000D2698" w:rsidRDefault="007F078A" w:rsidP="007F078A">
            <w:pPr>
              <w:jc w:val="center"/>
              <w:rPr>
                <w:rFonts w:cs="Times New Roman"/>
                <w:sz w:val="22"/>
                <w:szCs w:val="22"/>
              </w:rPr>
            </w:pPr>
            <w:r w:rsidRPr="000D2698">
              <w:rPr>
                <w:rFonts w:cs="Times New Roman"/>
                <w:sz w:val="22"/>
                <w:szCs w:val="22"/>
              </w:rPr>
              <w:t>14</w:t>
            </w:r>
          </w:p>
        </w:tc>
        <w:tc>
          <w:tcPr>
            <w:tcW w:w="3228" w:type="dxa"/>
          </w:tcPr>
          <w:p w14:paraId="10BFE57A" w14:textId="4D89C6FA" w:rsidR="007F078A" w:rsidRPr="000D2698" w:rsidRDefault="007F078A" w:rsidP="00276E21">
            <w:pPr>
              <w:rPr>
                <w:rFonts w:cs="Times New Roman"/>
                <w:sz w:val="22"/>
                <w:szCs w:val="22"/>
              </w:rPr>
            </w:pPr>
            <w:r w:rsidRPr="000D2698">
              <w:rPr>
                <w:rFonts w:cs="Times New Roman"/>
                <w:sz w:val="22"/>
                <w:szCs w:val="22"/>
              </w:rPr>
              <w:t>Will it be viewed as equitable</w:t>
            </w:r>
            <w:r w:rsidR="00850401">
              <w:rPr>
                <w:rFonts w:cs="Times New Roman"/>
                <w:sz w:val="22"/>
                <w:szCs w:val="22"/>
              </w:rPr>
              <w:t>,</w:t>
            </w:r>
            <w:r w:rsidRPr="000D2698">
              <w:rPr>
                <w:rFonts w:cs="Times New Roman"/>
                <w:sz w:val="22"/>
                <w:szCs w:val="22"/>
              </w:rPr>
              <w:t xml:space="preserve"> and will there be fair access to the financial and biodiversity/ecosystem resources?</w:t>
            </w:r>
          </w:p>
        </w:tc>
        <w:tc>
          <w:tcPr>
            <w:tcW w:w="5291" w:type="dxa"/>
          </w:tcPr>
          <w:p w14:paraId="2CD3224F" w14:textId="77777777" w:rsidR="007F078A" w:rsidRPr="000D2698" w:rsidRDefault="007F078A" w:rsidP="006D12F6">
            <w:pPr>
              <w:rPr>
                <w:rFonts w:cs="Times New Roman"/>
                <w:sz w:val="22"/>
                <w:szCs w:val="22"/>
              </w:rPr>
            </w:pPr>
            <w:r w:rsidRPr="000D2698">
              <w:rPr>
                <w:rFonts w:cs="Times New Roman"/>
                <w:sz w:val="22"/>
                <w:szCs w:val="22"/>
              </w:rPr>
              <w:t>1 = no, risk of inequitable outcome</w:t>
            </w:r>
          </w:p>
          <w:p w14:paraId="3AD7F1E3" w14:textId="77777777" w:rsidR="007F078A" w:rsidRPr="000D2698" w:rsidRDefault="007F078A" w:rsidP="006D12F6">
            <w:pPr>
              <w:rPr>
                <w:rFonts w:cs="Times New Roman"/>
                <w:sz w:val="22"/>
                <w:szCs w:val="22"/>
              </w:rPr>
            </w:pPr>
            <w:r w:rsidRPr="000D2698">
              <w:rPr>
                <w:rFonts w:cs="Times New Roman"/>
                <w:sz w:val="22"/>
                <w:szCs w:val="22"/>
              </w:rPr>
              <w:t>3 = maybe</w:t>
            </w:r>
          </w:p>
          <w:p w14:paraId="09676C5B" w14:textId="77777777" w:rsidR="007F078A" w:rsidRPr="000D2698" w:rsidRDefault="007F078A" w:rsidP="00276E21">
            <w:pPr>
              <w:rPr>
                <w:rFonts w:cs="Times New Roman"/>
                <w:sz w:val="22"/>
                <w:szCs w:val="22"/>
              </w:rPr>
            </w:pPr>
            <w:r w:rsidRPr="000D2698">
              <w:rPr>
                <w:rFonts w:cs="Times New Roman"/>
                <w:sz w:val="22"/>
                <w:szCs w:val="22"/>
              </w:rPr>
              <w:t>5 = yes</w:t>
            </w:r>
          </w:p>
        </w:tc>
        <w:tc>
          <w:tcPr>
            <w:tcW w:w="900" w:type="dxa"/>
          </w:tcPr>
          <w:p w14:paraId="4E7FE9EA" w14:textId="77777777" w:rsidR="007F078A" w:rsidRDefault="007F078A" w:rsidP="006D12F6">
            <w:pPr>
              <w:rPr>
                <w:rFonts w:cs="Times New Roman"/>
                <w:sz w:val="22"/>
                <w:szCs w:val="22"/>
              </w:rPr>
            </w:pPr>
          </w:p>
          <w:p w14:paraId="5FB49F32" w14:textId="0B94641E" w:rsidR="00F03CC8" w:rsidRPr="000D2698" w:rsidRDefault="00E63265" w:rsidP="006D12F6">
            <w:pPr>
              <w:rPr>
                <w:rFonts w:cs="Times New Roman"/>
                <w:sz w:val="22"/>
                <w:szCs w:val="22"/>
              </w:rPr>
            </w:pPr>
            <w:r>
              <w:rPr>
                <w:rFonts w:cs="Times New Roman"/>
                <w:sz w:val="22"/>
                <w:szCs w:val="22"/>
              </w:rPr>
              <w:t>3</w:t>
            </w:r>
          </w:p>
        </w:tc>
      </w:tr>
      <w:tr w:rsidR="007F078A" w:rsidRPr="000D2698" w14:paraId="2FD1A1A6" w14:textId="77777777" w:rsidTr="007F078A">
        <w:tc>
          <w:tcPr>
            <w:tcW w:w="540" w:type="dxa"/>
            <w:vAlign w:val="center"/>
          </w:tcPr>
          <w:p w14:paraId="0C8C2E40" w14:textId="5A3C9003" w:rsidR="007F078A" w:rsidRPr="000D2698" w:rsidRDefault="007F078A" w:rsidP="007F078A">
            <w:pPr>
              <w:jc w:val="center"/>
              <w:rPr>
                <w:rFonts w:cs="Times New Roman"/>
                <w:sz w:val="22"/>
                <w:szCs w:val="22"/>
              </w:rPr>
            </w:pPr>
            <w:r w:rsidRPr="000D2698">
              <w:rPr>
                <w:rFonts w:cs="Times New Roman"/>
                <w:sz w:val="22"/>
                <w:szCs w:val="22"/>
              </w:rPr>
              <w:t>15</w:t>
            </w:r>
          </w:p>
        </w:tc>
        <w:tc>
          <w:tcPr>
            <w:tcW w:w="3228" w:type="dxa"/>
          </w:tcPr>
          <w:p w14:paraId="187DA6F7" w14:textId="47A47E40" w:rsidR="007F078A" w:rsidRPr="000D2698" w:rsidRDefault="007F078A" w:rsidP="00276E21">
            <w:pPr>
              <w:rPr>
                <w:rFonts w:cs="Times New Roman"/>
                <w:sz w:val="22"/>
                <w:szCs w:val="22"/>
              </w:rPr>
            </w:pPr>
            <w:r w:rsidRPr="000D2698">
              <w:rPr>
                <w:rFonts w:cs="Times New Roman"/>
                <w:sz w:val="22"/>
                <w:szCs w:val="22"/>
              </w:rPr>
              <w:t xml:space="preserve">Is it backed by political will? </w:t>
            </w:r>
          </w:p>
        </w:tc>
        <w:tc>
          <w:tcPr>
            <w:tcW w:w="5291" w:type="dxa"/>
          </w:tcPr>
          <w:p w14:paraId="277B128C" w14:textId="77777777" w:rsidR="007F078A" w:rsidRPr="000D2698" w:rsidRDefault="007F078A" w:rsidP="006D12F6">
            <w:pPr>
              <w:rPr>
                <w:rFonts w:cs="Times New Roman"/>
                <w:sz w:val="22"/>
                <w:szCs w:val="22"/>
              </w:rPr>
            </w:pPr>
            <w:r w:rsidRPr="000D2698">
              <w:rPr>
                <w:rFonts w:cs="Times New Roman"/>
                <w:sz w:val="22"/>
                <w:szCs w:val="22"/>
              </w:rPr>
              <w:t>1 = no, resistance from key stakeholders</w:t>
            </w:r>
          </w:p>
          <w:p w14:paraId="37833CE8" w14:textId="77777777" w:rsidR="007F078A" w:rsidRPr="000D2698" w:rsidRDefault="007F078A" w:rsidP="006D12F6">
            <w:pPr>
              <w:rPr>
                <w:rFonts w:cs="Times New Roman"/>
                <w:sz w:val="22"/>
                <w:szCs w:val="22"/>
              </w:rPr>
            </w:pPr>
            <w:r w:rsidRPr="000D2698">
              <w:rPr>
                <w:rFonts w:cs="Times New Roman"/>
                <w:sz w:val="22"/>
                <w:szCs w:val="22"/>
              </w:rPr>
              <w:t>3 = maybe</w:t>
            </w:r>
          </w:p>
          <w:p w14:paraId="40C46507" w14:textId="77777777" w:rsidR="007F078A" w:rsidRPr="000D2698" w:rsidRDefault="007F078A" w:rsidP="00276E21">
            <w:pPr>
              <w:rPr>
                <w:rFonts w:cs="Times New Roman"/>
                <w:sz w:val="22"/>
                <w:szCs w:val="22"/>
              </w:rPr>
            </w:pPr>
            <w:r w:rsidRPr="000D2698">
              <w:rPr>
                <w:rFonts w:cs="Times New Roman"/>
                <w:sz w:val="22"/>
                <w:szCs w:val="22"/>
              </w:rPr>
              <w:t>5 = yes, with public statements in support</w:t>
            </w:r>
          </w:p>
        </w:tc>
        <w:tc>
          <w:tcPr>
            <w:tcW w:w="900" w:type="dxa"/>
          </w:tcPr>
          <w:p w14:paraId="3F61DF72" w14:textId="77777777" w:rsidR="007F078A" w:rsidRDefault="007F078A" w:rsidP="006D12F6">
            <w:pPr>
              <w:rPr>
                <w:rFonts w:cs="Times New Roman"/>
                <w:sz w:val="22"/>
                <w:szCs w:val="22"/>
              </w:rPr>
            </w:pPr>
          </w:p>
          <w:p w14:paraId="496481BA" w14:textId="28C5DBA0" w:rsidR="00E63265" w:rsidRPr="000D2698" w:rsidRDefault="00E63265" w:rsidP="006D12F6">
            <w:pPr>
              <w:rPr>
                <w:rFonts w:cs="Times New Roman"/>
                <w:sz w:val="22"/>
                <w:szCs w:val="22"/>
              </w:rPr>
            </w:pPr>
            <w:r>
              <w:rPr>
                <w:rFonts w:cs="Times New Roman"/>
                <w:sz w:val="22"/>
                <w:szCs w:val="22"/>
              </w:rPr>
              <w:t>5</w:t>
            </w:r>
          </w:p>
        </w:tc>
      </w:tr>
      <w:tr w:rsidR="007F078A" w:rsidRPr="000D2698" w14:paraId="5A4A8596" w14:textId="77777777" w:rsidTr="007F078A">
        <w:tc>
          <w:tcPr>
            <w:tcW w:w="540" w:type="dxa"/>
            <w:vAlign w:val="center"/>
          </w:tcPr>
          <w:p w14:paraId="6D4BF9D5" w14:textId="404BE351" w:rsidR="007F078A" w:rsidRPr="000D2698" w:rsidRDefault="007F078A" w:rsidP="007F078A">
            <w:pPr>
              <w:jc w:val="center"/>
              <w:rPr>
                <w:rFonts w:cs="Times New Roman"/>
                <w:sz w:val="22"/>
                <w:szCs w:val="22"/>
              </w:rPr>
            </w:pPr>
            <w:r w:rsidRPr="000D2698">
              <w:rPr>
                <w:rFonts w:cs="Times New Roman"/>
                <w:sz w:val="22"/>
                <w:szCs w:val="22"/>
              </w:rPr>
              <w:t>16</w:t>
            </w:r>
          </w:p>
        </w:tc>
        <w:tc>
          <w:tcPr>
            <w:tcW w:w="3228" w:type="dxa"/>
          </w:tcPr>
          <w:p w14:paraId="1833386C" w14:textId="78D70E49" w:rsidR="007F078A" w:rsidRPr="000D2698" w:rsidRDefault="007F078A" w:rsidP="006D12F6">
            <w:pPr>
              <w:rPr>
                <w:rFonts w:cs="Times New Roman"/>
                <w:sz w:val="22"/>
                <w:szCs w:val="22"/>
              </w:rPr>
            </w:pPr>
            <w:r w:rsidRPr="000D2698">
              <w:rPr>
                <w:rFonts w:cs="Times New Roman"/>
                <w:sz w:val="22"/>
                <w:szCs w:val="22"/>
              </w:rPr>
              <w:t xml:space="preserve">Have political risks been anticipated and managed? </w:t>
            </w:r>
          </w:p>
        </w:tc>
        <w:tc>
          <w:tcPr>
            <w:tcW w:w="5291" w:type="dxa"/>
          </w:tcPr>
          <w:p w14:paraId="000835EB" w14:textId="77777777" w:rsidR="007F078A" w:rsidRPr="000D2698" w:rsidRDefault="007F078A" w:rsidP="006D12F6">
            <w:pPr>
              <w:rPr>
                <w:rFonts w:cs="Times New Roman"/>
                <w:sz w:val="22"/>
                <w:szCs w:val="22"/>
              </w:rPr>
            </w:pPr>
            <w:r w:rsidRPr="000D2698">
              <w:rPr>
                <w:rFonts w:cs="Times New Roman"/>
                <w:sz w:val="22"/>
                <w:szCs w:val="22"/>
              </w:rPr>
              <w:t xml:space="preserve">1 = no, high risks remain </w:t>
            </w:r>
          </w:p>
          <w:p w14:paraId="56093211" w14:textId="77777777" w:rsidR="007F078A" w:rsidRPr="000D2698" w:rsidRDefault="007F078A" w:rsidP="006D12F6">
            <w:pPr>
              <w:rPr>
                <w:rFonts w:cs="Times New Roman"/>
                <w:sz w:val="22"/>
                <w:szCs w:val="22"/>
              </w:rPr>
            </w:pPr>
            <w:r w:rsidRPr="000D2698">
              <w:rPr>
                <w:rFonts w:cs="Times New Roman"/>
                <w:sz w:val="22"/>
                <w:szCs w:val="22"/>
              </w:rPr>
              <w:t>3 = moderate and manageable</w:t>
            </w:r>
          </w:p>
          <w:p w14:paraId="39D28AC6" w14:textId="77777777" w:rsidR="007F078A" w:rsidRPr="000D2698" w:rsidRDefault="007F078A" w:rsidP="006D12F6">
            <w:pPr>
              <w:rPr>
                <w:rFonts w:cs="Times New Roman"/>
                <w:sz w:val="22"/>
                <w:szCs w:val="22"/>
              </w:rPr>
            </w:pPr>
            <w:r w:rsidRPr="000D2698">
              <w:rPr>
                <w:rFonts w:cs="Times New Roman"/>
                <w:sz w:val="22"/>
                <w:szCs w:val="22"/>
              </w:rPr>
              <w:t>5 = yes, minimal residual risks</w:t>
            </w:r>
          </w:p>
          <w:p w14:paraId="5D2291D0" w14:textId="77777777" w:rsidR="007F078A" w:rsidRPr="000D2698" w:rsidRDefault="007F078A" w:rsidP="00276E21">
            <w:pPr>
              <w:rPr>
                <w:rFonts w:cs="Times New Roman"/>
                <w:sz w:val="22"/>
                <w:szCs w:val="22"/>
              </w:rPr>
            </w:pPr>
          </w:p>
        </w:tc>
        <w:tc>
          <w:tcPr>
            <w:tcW w:w="900" w:type="dxa"/>
          </w:tcPr>
          <w:p w14:paraId="6987D3ED" w14:textId="77777777" w:rsidR="007F078A" w:rsidRDefault="007F078A" w:rsidP="006D12F6">
            <w:pPr>
              <w:rPr>
                <w:rFonts w:cs="Times New Roman"/>
                <w:sz w:val="22"/>
                <w:szCs w:val="22"/>
              </w:rPr>
            </w:pPr>
          </w:p>
          <w:p w14:paraId="1240C822" w14:textId="7CF712F1" w:rsidR="00E63265" w:rsidRPr="000D2698" w:rsidRDefault="00E72BA1" w:rsidP="006D12F6">
            <w:pPr>
              <w:rPr>
                <w:rFonts w:cs="Times New Roman"/>
                <w:sz w:val="22"/>
                <w:szCs w:val="22"/>
              </w:rPr>
            </w:pPr>
            <w:r>
              <w:rPr>
                <w:rFonts w:cs="Times New Roman"/>
                <w:sz w:val="22"/>
                <w:szCs w:val="22"/>
              </w:rPr>
              <w:t>5</w:t>
            </w:r>
          </w:p>
        </w:tc>
      </w:tr>
      <w:tr w:rsidR="007F078A" w:rsidRPr="000D2698" w14:paraId="11271CF7" w14:textId="77777777" w:rsidTr="007F078A">
        <w:tc>
          <w:tcPr>
            <w:tcW w:w="540" w:type="dxa"/>
            <w:vAlign w:val="center"/>
          </w:tcPr>
          <w:p w14:paraId="513723E1" w14:textId="216271DD" w:rsidR="007F078A" w:rsidRPr="000D2698" w:rsidRDefault="007F078A" w:rsidP="007F078A">
            <w:pPr>
              <w:jc w:val="center"/>
              <w:rPr>
                <w:rFonts w:cs="Times New Roman"/>
                <w:sz w:val="22"/>
                <w:szCs w:val="22"/>
              </w:rPr>
            </w:pPr>
            <w:r w:rsidRPr="000D2698">
              <w:rPr>
                <w:rFonts w:cs="Times New Roman"/>
                <w:sz w:val="22"/>
                <w:szCs w:val="22"/>
              </w:rPr>
              <w:t>17</w:t>
            </w:r>
          </w:p>
        </w:tc>
        <w:tc>
          <w:tcPr>
            <w:tcW w:w="3228" w:type="dxa"/>
          </w:tcPr>
          <w:p w14:paraId="77F39F09" w14:textId="16BC4F33" w:rsidR="007F078A" w:rsidRPr="000D2698" w:rsidRDefault="007F078A" w:rsidP="00276E21">
            <w:pPr>
              <w:rPr>
                <w:rFonts w:cs="Times New Roman"/>
                <w:sz w:val="22"/>
                <w:szCs w:val="22"/>
              </w:rPr>
            </w:pPr>
            <w:r w:rsidRPr="000D2698">
              <w:rPr>
                <w:rFonts w:cs="Times New Roman"/>
                <w:sz w:val="22"/>
                <w:szCs w:val="22"/>
              </w:rPr>
              <w:t>Is buy-in among stakeholders (</w:t>
            </w:r>
            <w:proofErr w:type="gramStart"/>
            <w:r w:rsidRPr="000D2698">
              <w:rPr>
                <w:rFonts w:cs="Times New Roman"/>
                <w:sz w:val="22"/>
                <w:szCs w:val="22"/>
              </w:rPr>
              <w:t>i.e.</w:t>
            </w:r>
            <w:proofErr w:type="gramEnd"/>
            <w:r w:rsidRPr="000D2698">
              <w:rPr>
                <w:rFonts w:cs="Times New Roman"/>
                <w:sz w:val="22"/>
                <w:szCs w:val="22"/>
              </w:rPr>
              <w:t xml:space="preserve"> potential investors/ decision makers, implementers, and beneficiaries) sufficiently strong to counter potential opposition?</w:t>
            </w:r>
          </w:p>
        </w:tc>
        <w:tc>
          <w:tcPr>
            <w:tcW w:w="5291" w:type="dxa"/>
          </w:tcPr>
          <w:p w14:paraId="58290A6A" w14:textId="77777777" w:rsidR="007F078A" w:rsidRPr="000D2698" w:rsidRDefault="007F078A" w:rsidP="006D12F6">
            <w:pPr>
              <w:rPr>
                <w:rFonts w:cs="Times New Roman"/>
                <w:sz w:val="22"/>
                <w:szCs w:val="22"/>
              </w:rPr>
            </w:pPr>
            <w:r w:rsidRPr="000D2698">
              <w:rPr>
                <w:rFonts w:cs="Times New Roman"/>
                <w:sz w:val="22"/>
                <w:szCs w:val="22"/>
              </w:rPr>
              <w:t>1 = no</w:t>
            </w:r>
          </w:p>
          <w:p w14:paraId="39815EF2" w14:textId="77777777" w:rsidR="007F078A" w:rsidRPr="000D2698" w:rsidRDefault="007F078A" w:rsidP="006D12F6">
            <w:pPr>
              <w:rPr>
                <w:rFonts w:cs="Times New Roman"/>
                <w:sz w:val="22"/>
                <w:szCs w:val="22"/>
              </w:rPr>
            </w:pPr>
            <w:r w:rsidRPr="000D2698">
              <w:rPr>
                <w:rFonts w:cs="Times New Roman"/>
                <w:sz w:val="22"/>
                <w:szCs w:val="22"/>
              </w:rPr>
              <w:t>3 = partial buy-in</w:t>
            </w:r>
          </w:p>
          <w:p w14:paraId="33244CF8" w14:textId="77777777" w:rsidR="007F078A" w:rsidRPr="000D2698" w:rsidRDefault="007F078A" w:rsidP="00276E21">
            <w:pPr>
              <w:rPr>
                <w:rFonts w:cs="Times New Roman"/>
                <w:sz w:val="22"/>
                <w:szCs w:val="22"/>
              </w:rPr>
            </w:pPr>
            <w:r w:rsidRPr="000D2698">
              <w:rPr>
                <w:rFonts w:cs="Times New Roman"/>
                <w:sz w:val="22"/>
                <w:szCs w:val="22"/>
              </w:rPr>
              <w:t>5 = yes, strong buy-in</w:t>
            </w:r>
          </w:p>
        </w:tc>
        <w:tc>
          <w:tcPr>
            <w:tcW w:w="900" w:type="dxa"/>
          </w:tcPr>
          <w:p w14:paraId="3AE6E53D" w14:textId="77777777" w:rsidR="007F078A" w:rsidRDefault="007F078A" w:rsidP="006D12F6">
            <w:pPr>
              <w:rPr>
                <w:rFonts w:cs="Times New Roman"/>
                <w:sz w:val="22"/>
                <w:szCs w:val="22"/>
              </w:rPr>
            </w:pPr>
          </w:p>
          <w:p w14:paraId="61DDC8CC" w14:textId="77777777" w:rsidR="00E72BA1" w:rsidRDefault="00E72BA1" w:rsidP="006D12F6">
            <w:pPr>
              <w:rPr>
                <w:rFonts w:cs="Times New Roman"/>
                <w:sz w:val="22"/>
                <w:szCs w:val="22"/>
              </w:rPr>
            </w:pPr>
            <w:r>
              <w:rPr>
                <w:rFonts w:cs="Times New Roman"/>
                <w:sz w:val="22"/>
                <w:szCs w:val="22"/>
              </w:rPr>
              <w:t>3</w:t>
            </w:r>
          </w:p>
          <w:p w14:paraId="3A8E8153" w14:textId="77777777" w:rsidR="00E72BA1" w:rsidRDefault="00E72BA1" w:rsidP="006D12F6">
            <w:pPr>
              <w:rPr>
                <w:rFonts w:cs="Times New Roman"/>
                <w:sz w:val="22"/>
                <w:szCs w:val="22"/>
              </w:rPr>
            </w:pPr>
          </w:p>
          <w:p w14:paraId="12A9A4E2" w14:textId="146D276F" w:rsidR="00E72BA1" w:rsidRPr="000D2698" w:rsidRDefault="00E72BA1" w:rsidP="006D12F6">
            <w:pPr>
              <w:rPr>
                <w:rFonts w:cs="Times New Roman"/>
                <w:sz w:val="22"/>
                <w:szCs w:val="22"/>
              </w:rPr>
            </w:pPr>
          </w:p>
        </w:tc>
      </w:tr>
      <w:tr w:rsidR="007F078A" w:rsidRPr="000D2698" w14:paraId="52BFA1EF" w14:textId="77777777" w:rsidTr="007F078A">
        <w:tc>
          <w:tcPr>
            <w:tcW w:w="540" w:type="dxa"/>
            <w:vAlign w:val="center"/>
          </w:tcPr>
          <w:p w14:paraId="7B3C415B" w14:textId="5548536B" w:rsidR="007F078A" w:rsidRPr="000D2698" w:rsidRDefault="007F078A" w:rsidP="007F078A">
            <w:pPr>
              <w:jc w:val="center"/>
              <w:rPr>
                <w:rFonts w:cs="Times New Roman"/>
                <w:sz w:val="22"/>
                <w:szCs w:val="22"/>
              </w:rPr>
            </w:pPr>
            <w:r w:rsidRPr="000D2698">
              <w:rPr>
                <w:rFonts w:cs="Times New Roman"/>
                <w:sz w:val="22"/>
                <w:szCs w:val="22"/>
              </w:rPr>
              <w:t>18</w:t>
            </w:r>
          </w:p>
        </w:tc>
        <w:tc>
          <w:tcPr>
            <w:tcW w:w="3228" w:type="dxa"/>
          </w:tcPr>
          <w:p w14:paraId="248EDF50" w14:textId="4B684C19" w:rsidR="007F078A" w:rsidRPr="000D2698" w:rsidRDefault="007F078A" w:rsidP="00276E21">
            <w:pPr>
              <w:rPr>
                <w:rFonts w:cs="Times New Roman"/>
                <w:sz w:val="22"/>
                <w:szCs w:val="22"/>
              </w:rPr>
            </w:pPr>
            <w:r w:rsidRPr="000D2698">
              <w:rPr>
                <w:rFonts w:cs="Times New Roman"/>
                <w:sz w:val="22"/>
                <w:szCs w:val="22"/>
              </w:rPr>
              <w:t>Do the managing actor(s) have sufficient capacity? Can they rapidly acquire it?</w:t>
            </w:r>
          </w:p>
        </w:tc>
        <w:tc>
          <w:tcPr>
            <w:tcW w:w="5291" w:type="dxa"/>
          </w:tcPr>
          <w:p w14:paraId="1819C0A7" w14:textId="77777777" w:rsidR="007F078A" w:rsidRPr="000D2698" w:rsidRDefault="007F078A" w:rsidP="006D12F6">
            <w:pPr>
              <w:rPr>
                <w:rFonts w:cs="Times New Roman"/>
                <w:sz w:val="22"/>
                <w:szCs w:val="22"/>
              </w:rPr>
            </w:pPr>
            <w:r w:rsidRPr="000D2698">
              <w:rPr>
                <w:rFonts w:cs="Times New Roman"/>
                <w:sz w:val="22"/>
                <w:szCs w:val="22"/>
              </w:rPr>
              <w:t>1 = no, severe capacity gap</w:t>
            </w:r>
          </w:p>
          <w:p w14:paraId="2F00902D" w14:textId="77777777" w:rsidR="007F078A" w:rsidRPr="000D2698" w:rsidRDefault="007F078A" w:rsidP="006D12F6">
            <w:pPr>
              <w:rPr>
                <w:rFonts w:cs="Times New Roman"/>
                <w:sz w:val="22"/>
                <w:szCs w:val="22"/>
              </w:rPr>
            </w:pPr>
            <w:r w:rsidRPr="000D2698">
              <w:rPr>
                <w:rFonts w:cs="Times New Roman"/>
                <w:sz w:val="22"/>
                <w:szCs w:val="22"/>
              </w:rPr>
              <w:t>3 = moderate capacity gap</w:t>
            </w:r>
          </w:p>
          <w:p w14:paraId="43A7C917" w14:textId="77777777" w:rsidR="007F078A" w:rsidRPr="000D2698" w:rsidRDefault="007F078A" w:rsidP="00276E21">
            <w:pPr>
              <w:rPr>
                <w:rFonts w:cs="Times New Roman"/>
                <w:sz w:val="22"/>
                <w:szCs w:val="22"/>
              </w:rPr>
            </w:pPr>
            <w:r w:rsidRPr="000D2698">
              <w:rPr>
                <w:rFonts w:cs="Times New Roman"/>
                <w:sz w:val="22"/>
                <w:szCs w:val="22"/>
              </w:rPr>
              <w:t>5 = yes, strong capacity</w:t>
            </w:r>
          </w:p>
        </w:tc>
        <w:tc>
          <w:tcPr>
            <w:tcW w:w="900" w:type="dxa"/>
          </w:tcPr>
          <w:p w14:paraId="22AEEC11" w14:textId="77777777" w:rsidR="007F078A" w:rsidRDefault="007F078A" w:rsidP="006D12F6">
            <w:pPr>
              <w:rPr>
                <w:rFonts w:cs="Times New Roman"/>
                <w:sz w:val="22"/>
                <w:szCs w:val="22"/>
              </w:rPr>
            </w:pPr>
          </w:p>
          <w:p w14:paraId="16DA60C8" w14:textId="2BA31906" w:rsidR="00E72BA1" w:rsidRPr="000D2698" w:rsidRDefault="00E72BA1" w:rsidP="006D12F6">
            <w:pPr>
              <w:rPr>
                <w:rFonts w:cs="Times New Roman"/>
                <w:sz w:val="22"/>
                <w:szCs w:val="22"/>
              </w:rPr>
            </w:pPr>
            <w:r>
              <w:rPr>
                <w:rFonts w:cs="Times New Roman"/>
                <w:sz w:val="22"/>
                <w:szCs w:val="22"/>
              </w:rPr>
              <w:t>5</w:t>
            </w:r>
          </w:p>
        </w:tc>
      </w:tr>
      <w:tr w:rsidR="007F078A" w:rsidRPr="000D2698" w14:paraId="30A98441" w14:textId="77777777" w:rsidTr="007F078A">
        <w:tc>
          <w:tcPr>
            <w:tcW w:w="540" w:type="dxa"/>
            <w:vAlign w:val="center"/>
          </w:tcPr>
          <w:p w14:paraId="24E90006" w14:textId="333A9FE9" w:rsidR="007F078A" w:rsidRPr="000D2698" w:rsidRDefault="007F078A" w:rsidP="007F078A">
            <w:pPr>
              <w:jc w:val="center"/>
              <w:rPr>
                <w:rFonts w:cs="Times New Roman"/>
                <w:sz w:val="22"/>
                <w:szCs w:val="22"/>
              </w:rPr>
            </w:pPr>
            <w:r w:rsidRPr="000D2698">
              <w:rPr>
                <w:rFonts w:cs="Times New Roman"/>
                <w:sz w:val="22"/>
                <w:szCs w:val="22"/>
              </w:rPr>
              <w:t>19</w:t>
            </w:r>
          </w:p>
        </w:tc>
        <w:tc>
          <w:tcPr>
            <w:tcW w:w="3228" w:type="dxa"/>
          </w:tcPr>
          <w:p w14:paraId="1CB44064" w14:textId="51A43DF0" w:rsidR="007F078A" w:rsidRPr="000D2698" w:rsidRDefault="007F078A" w:rsidP="00276E21">
            <w:pPr>
              <w:rPr>
                <w:rFonts w:cs="Times New Roman"/>
                <w:sz w:val="22"/>
                <w:szCs w:val="22"/>
              </w:rPr>
            </w:pPr>
            <w:r w:rsidRPr="000D2698">
              <w:rPr>
                <w:rFonts w:cs="Times New Roman"/>
                <w:sz w:val="22"/>
                <w:szCs w:val="22"/>
              </w:rPr>
              <w:t>Is it legally feasible? How challenging will any legal requirements be?</w:t>
            </w:r>
          </w:p>
        </w:tc>
        <w:tc>
          <w:tcPr>
            <w:tcW w:w="5291" w:type="dxa"/>
          </w:tcPr>
          <w:p w14:paraId="4A170BC0" w14:textId="77777777" w:rsidR="007F078A" w:rsidRPr="000D2698" w:rsidRDefault="007F078A" w:rsidP="006D12F6">
            <w:pPr>
              <w:rPr>
                <w:rFonts w:cs="Times New Roman"/>
                <w:sz w:val="22"/>
                <w:szCs w:val="22"/>
              </w:rPr>
            </w:pPr>
            <w:r w:rsidRPr="000D2698">
              <w:rPr>
                <w:rFonts w:cs="Times New Roman"/>
                <w:sz w:val="22"/>
                <w:szCs w:val="22"/>
              </w:rPr>
              <w:t>1 = no, new law is required</w:t>
            </w:r>
          </w:p>
          <w:p w14:paraId="712AB344" w14:textId="77777777" w:rsidR="007F078A" w:rsidRPr="000D2698" w:rsidRDefault="007F078A" w:rsidP="006D12F6">
            <w:pPr>
              <w:rPr>
                <w:rFonts w:cs="Times New Roman"/>
                <w:sz w:val="22"/>
                <w:szCs w:val="22"/>
              </w:rPr>
            </w:pPr>
            <w:r w:rsidRPr="000D2698">
              <w:rPr>
                <w:rFonts w:cs="Times New Roman"/>
                <w:sz w:val="22"/>
                <w:szCs w:val="22"/>
              </w:rPr>
              <w:t>3 = new regulations required</w:t>
            </w:r>
          </w:p>
          <w:p w14:paraId="0E2C34D6" w14:textId="77777777" w:rsidR="007F078A" w:rsidRPr="000D2698" w:rsidRDefault="007F078A" w:rsidP="00276E21">
            <w:pPr>
              <w:rPr>
                <w:rFonts w:cs="Times New Roman"/>
                <w:sz w:val="22"/>
                <w:szCs w:val="22"/>
              </w:rPr>
            </w:pPr>
            <w:r w:rsidRPr="000D2698">
              <w:rPr>
                <w:rFonts w:cs="Times New Roman"/>
                <w:sz w:val="22"/>
                <w:szCs w:val="22"/>
              </w:rPr>
              <w:t>5 = yes, new regulations are not needed</w:t>
            </w:r>
          </w:p>
        </w:tc>
        <w:tc>
          <w:tcPr>
            <w:tcW w:w="900" w:type="dxa"/>
          </w:tcPr>
          <w:p w14:paraId="15A205FA" w14:textId="77777777" w:rsidR="007F078A" w:rsidRDefault="007F078A" w:rsidP="006D12F6">
            <w:pPr>
              <w:rPr>
                <w:rFonts w:cs="Times New Roman"/>
                <w:sz w:val="22"/>
                <w:szCs w:val="22"/>
              </w:rPr>
            </w:pPr>
          </w:p>
          <w:p w14:paraId="50F3B668" w14:textId="03CBFA8D" w:rsidR="00281FAE" w:rsidRPr="000D2698" w:rsidRDefault="00281FAE" w:rsidP="006D12F6">
            <w:pPr>
              <w:rPr>
                <w:rFonts w:cs="Times New Roman"/>
                <w:sz w:val="22"/>
                <w:szCs w:val="22"/>
              </w:rPr>
            </w:pPr>
            <w:r>
              <w:rPr>
                <w:rFonts w:cs="Times New Roman"/>
                <w:sz w:val="22"/>
                <w:szCs w:val="22"/>
              </w:rPr>
              <w:t>5</w:t>
            </w:r>
          </w:p>
        </w:tc>
      </w:tr>
      <w:tr w:rsidR="007F078A" w:rsidRPr="000D2698" w14:paraId="5DEC3977" w14:textId="77777777" w:rsidTr="007F078A">
        <w:tc>
          <w:tcPr>
            <w:tcW w:w="540" w:type="dxa"/>
            <w:vAlign w:val="center"/>
          </w:tcPr>
          <w:p w14:paraId="75921E9F" w14:textId="1906E5E7" w:rsidR="007F078A" w:rsidRPr="000D2698" w:rsidRDefault="007F078A" w:rsidP="007F078A">
            <w:pPr>
              <w:jc w:val="center"/>
              <w:rPr>
                <w:rFonts w:cs="Times New Roman"/>
                <w:sz w:val="22"/>
                <w:szCs w:val="22"/>
              </w:rPr>
            </w:pPr>
            <w:r w:rsidRPr="000D2698">
              <w:rPr>
                <w:rFonts w:cs="Times New Roman"/>
                <w:sz w:val="22"/>
                <w:szCs w:val="22"/>
              </w:rPr>
              <w:t>20</w:t>
            </w:r>
          </w:p>
        </w:tc>
        <w:tc>
          <w:tcPr>
            <w:tcW w:w="3228" w:type="dxa"/>
          </w:tcPr>
          <w:p w14:paraId="72438E99" w14:textId="19B2A5DF" w:rsidR="007F078A" w:rsidRPr="000D2698" w:rsidRDefault="007F078A" w:rsidP="00276E21">
            <w:pPr>
              <w:rPr>
                <w:rFonts w:cs="Times New Roman"/>
                <w:sz w:val="22"/>
                <w:szCs w:val="22"/>
              </w:rPr>
            </w:pPr>
            <w:r w:rsidRPr="000D2698">
              <w:rPr>
                <w:rFonts w:cs="Times New Roman"/>
                <w:sz w:val="22"/>
                <w:szCs w:val="22"/>
              </w:rPr>
              <w:t>Is it coherent with the institutional architecture, can synergies be achieved?</w:t>
            </w:r>
          </w:p>
        </w:tc>
        <w:tc>
          <w:tcPr>
            <w:tcW w:w="5291" w:type="dxa"/>
          </w:tcPr>
          <w:p w14:paraId="24C26D62" w14:textId="77777777" w:rsidR="007F078A" w:rsidRPr="000D2698" w:rsidRDefault="007F078A" w:rsidP="006D12F6">
            <w:pPr>
              <w:rPr>
                <w:rFonts w:cs="Times New Roman"/>
                <w:sz w:val="22"/>
                <w:szCs w:val="22"/>
              </w:rPr>
            </w:pPr>
            <w:r w:rsidRPr="000D2698">
              <w:rPr>
                <w:rFonts w:cs="Times New Roman"/>
                <w:sz w:val="22"/>
                <w:szCs w:val="22"/>
              </w:rPr>
              <w:t>1 = no, limited or no synergies / coherence</w:t>
            </w:r>
          </w:p>
          <w:p w14:paraId="51EB0E5C" w14:textId="77777777" w:rsidR="007F078A" w:rsidRPr="000D2698" w:rsidRDefault="007F078A" w:rsidP="006D12F6">
            <w:pPr>
              <w:rPr>
                <w:rFonts w:cs="Times New Roman"/>
                <w:sz w:val="22"/>
                <w:szCs w:val="22"/>
              </w:rPr>
            </w:pPr>
            <w:r w:rsidRPr="000D2698">
              <w:rPr>
                <w:rFonts w:cs="Times New Roman"/>
                <w:sz w:val="22"/>
                <w:szCs w:val="22"/>
              </w:rPr>
              <w:t>3 = potential synergies</w:t>
            </w:r>
          </w:p>
          <w:p w14:paraId="4192BD62" w14:textId="77777777" w:rsidR="007F078A" w:rsidRPr="000D2698" w:rsidRDefault="007F078A" w:rsidP="00276E21">
            <w:pPr>
              <w:rPr>
                <w:rFonts w:cs="Times New Roman"/>
                <w:sz w:val="22"/>
                <w:szCs w:val="22"/>
              </w:rPr>
            </w:pPr>
            <w:r w:rsidRPr="000D2698">
              <w:rPr>
                <w:rFonts w:cs="Times New Roman"/>
                <w:sz w:val="22"/>
                <w:szCs w:val="22"/>
              </w:rPr>
              <w:t>5 = yes, fully coherent / large synergies</w:t>
            </w:r>
          </w:p>
        </w:tc>
        <w:tc>
          <w:tcPr>
            <w:tcW w:w="900" w:type="dxa"/>
          </w:tcPr>
          <w:p w14:paraId="357829E6" w14:textId="4357B113" w:rsidR="007F078A" w:rsidRPr="000D2698" w:rsidRDefault="00281FAE" w:rsidP="006D12F6">
            <w:pPr>
              <w:rPr>
                <w:rFonts w:cs="Times New Roman"/>
                <w:sz w:val="22"/>
                <w:szCs w:val="22"/>
              </w:rPr>
            </w:pPr>
            <w:r>
              <w:rPr>
                <w:rFonts w:cs="Times New Roman"/>
                <w:sz w:val="22"/>
                <w:szCs w:val="22"/>
              </w:rPr>
              <w:t>3</w:t>
            </w:r>
          </w:p>
        </w:tc>
      </w:tr>
    </w:tbl>
    <w:p w14:paraId="4A656D10" w14:textId="77777777" w:rsidR="00885FE0" w:rsidRPr="000D2698" w:rsidRDefault="00885FE0" w:rsidP="002344E6">
      <w:pPr>
        <w:rPr>
          <w:sz w:val="22"/>
          <w:szCs w:val="22"/>
        </w:rPr>
      </w:pPr>
    </w:p>
    <w:sectPr w:rsidR="00885FE0" w:rsidRPr="000D2698" w:rsidSect="00DF5326">
      <w:headerReference w:type="default" r:id="rId12"/>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EC207" w14:textId="77777777" w:rsidR="000D110F" w:rsidRDefault="000D110F" w:rsidP="00887379">
      <w:r>
        <w:separator/>
      </w:r>
    </w:p>
  </w:endnote>
  <w:endnote w:type="continuationSeparator" w:id="0">
    <w:p w14:paraId="5FD83C1A" w14:textId="77777777" w:rsidR="000D110F" w:rsidRDefault="000D110F" w:rsidP="0088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1DD9" w14:textId="77777777" w:rsidR="00F13B5C" w:rsidRDefault="00F13B5C"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76BC49" w14:textId="77777777" w:rsidR="00F13B5C" w:rsidRDefault="00F13B5C" w:rsidP="00887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F04E" w14:textId="6D26EE7D" w:rsidR="00F13B5C" w:rsidRDefault="00F13B5C"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2CAB9C6E" w14:textId="77777777" w:rsidR="00F13B5C" w:rsidRDefault="00F13B5C" w:rsidP="008873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3445" w14:textId="77777777" w:rsidR="000D110F" w:rsidRDefault="000D110F" w:rsidP="00887379">
      <w:r>
        <w:separator/>
      </w:r>
    </w:p>
  </w:footnote>
  <w:footnote w:type="continuationSeparator" w:id="0">
    <w:p w14:paraId="3F77C41D" w14:textId="77777777" w:rsidR="000D110F" w:rsidRDefault="000D110F" w:rsidP="0088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9185" w14:textId="1B2B25FA" w:rsidR="00F13B5C" w:rsidRDefault="00F13B5C">
    <w:pPr>
      <w:pStyle w:val="En-tte"/>
    </w:pPr>
    <w:r>
      <w:rPr>
        <w:rFonts w:cstheme="minorHAnsi"/>
        <w:b/>
        <w:noProof/>
        <w:lang w:eastAsia="en-ZA"/>
      </w:rPr>
      <w:drawing>
        <wp:anchor distT="0" distB="0" distL="114300" distR="114300" simplePos="0" relativeHeight="251658240" behindDoc="0" locked="0" layoutInCell="1" allowOverlap="1" wp14:anchorId="615CA02A" wp14:editId="32E324D9">
          <wp:simplePos x="0" y="0"/>
          <wp:positionH relativeFrom="column">
            <wp:posOffset>-257175</wp:posOffset>
          </wp:positionH>
          <wp:positionV relativeFrom="paragraph">
            <wp:posOffset>-1806</wp:posOffset>
          </wp:positionV>
          <wp:extent cx="6332134" cy="1137920"/>
          <wp:effectExtent l="0" t="0" r="0" b="508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6332134" cy="1137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65E44"/>
    <w:multiLevelType w:val="hybridMultilevel"/>
    <w:tmpl w:val="40D24DC4"/>
    <w:lvl w:ilvl="0" w:tplc="A5A42516">
      <w:start w:val="1"/>
      <w:numFmt w:val="bullet"/>
      <w:lvlText w:val="•"/>
      <w:lvlJc w:val="left"/>
      <w:pPr>
        <w:tabs>
          <w:tab w:val="num" w:pos="720"/>
        </w:tabs>
        <w:ind w:left="720" w:hanging="360"/>
      </w:pPr>
      <w:rPr>
        <w:rFonts w:ascii="Arial" w:hAnsi="Arial" w:hint="default"/>
      </w:rPr>
    </w:lvl>
    <w:lvl w:ilvl="1" w:tplc="1CFEA17C" w:tentative="1">
      <w:start w:val="1"/>
      <w:numFmt w:val="bullet"/>
      <w:lvlText w:val="•"/>
      <w:lvlJc w:val="left"/>
      <w:pPr>
        <w:tabs>
          <w:tab w:val="num" w:pos="1440"/>
        </w:tabs>
        <w:ind w:left="1440" w:hanging="360"/>
      </w:pPr>
      <w:rPr>
        <w:rFonts w:ascii="Arial" w:hAnsi="Arial" w:hint="default"/>
      </w:rPr>
    </w:lvl>
    <w:lvl w:ilvl="2" w:tplc="7B2CED56" w:tentative="1">
      <w:start w:val="1"/>
      <w:numFmt w:val="bullet"/>
      <w:lvlText w:val="•"/>
      <w:lvlJc w:val="left"/>
      <w:pPr>
        <w:tabs>
          <w:tab w:val="num" w:pos="2160"/>
        </w:tabs>
        <w:ind w:left="2160" w:hanging="360"/>
      </w:pPr>
      <w:rPr>
        <w:rFonts w:ascii="Arial" w:hAnsi="Arial" w:hint="default"/>
      </w:rPr>
    </w:lvl>
    <w:lvl w:ilvl="3" w:tplc="7E145FBE" w:tentative="1">
      <w:start w:val="1"/>
      <w:numFmt w:val="bullet"/>
      <w:lvlText w:val="•"/>
      <w:lvlJc w:val="left"/>
      <w:pPr>
        <w:tabs>
          <w:tab w:val="num" w:pos="2880"/>
        </w:tabs>
        <w:ind w:left="2880" w:hanging="360"/>
      </w:pPr>
      <w:rPr>
        <w:rFonts w:ascii="Arial" w:hAnsi="Arial" w:hint="default"/>
      </w:rPr>
    </w:lvl>
    <w:lvl w:ilvl="4" w:tplc="666E0126" w:tentative="1">
      <w:start w:val="1"/>
      <w:numFmt w:val="bullet"/>
      <w:lvlText w:val="•"/>
      <w:lvlJc w:val="left"/>
      <w:pPr>
        <w:tabs>
          <w:tab w:val="num" w:pos="3600"/>
        </w:tabs>
        <w:ind w:left="3600" w:hanging="360"/>
      </w:pPr>
      <w:rPr>
        <w:rFonts w:ascii="Arial" w:hAnsi="Arial" w:hint="default"/>
      </w:rPr>
    </w:lvl>
    <w:lvl w:ilvl="5" w:tplc="56F0A03C" w:tentative="1">
      <w:start w:val="1"/>
      <w:numFmt w:val="bullet"/>
      <w:lvlText w:val="•"/>
      <w:lvlJc w:val="left"/>
      <w:pPr>
        <w:tabs>
          <w:tab w:val="num" w:pos="4320"/>
        </w:tabs>
        <w:ind w:left="4320" w:hanging="360"/>
      </w:pPr>
      <w:rPr>
        <w:rFonts w:ascii="Arial" w:hAnsi="Arial" w:hint="default"/>
      </w:rPr>
    </w:lvl>
    <w:lvl w:ilvl="6" w:tplc="AFEC74E2" w:tentative="1">
      <w:start w:val="1"/>
      <w:numFmt w:val="bullet"/>
      <w:lvlText w:val="•"/>
      <w:lvlJc w:val="left"/>
      <w:pPr>
        <w:tabs>
          <w:tab w:val="num" w:pos="5040"/>
        </w:tabs>
        <w:ind w:left="5040" w:hanging="360"/>
      </w:pPr>
      <w:rPr>
        <w:rFonts w:ascii="Arial" w:hAnsi="Arial" w:hint="default"/>
      </w:rPr>
    </w:lvl>
    <w:lvl w:ilvl="7" w:tplc="753C21F6" w:tentative="1">
      <w:start w:val="1"/>
      <w:numFmt w:val="bullet"/>
      <w:lvlText w:val="•"/>
      <w:lvlJc w:val="left"/>
      <w:pPr>
        <w:tabs>
          <w:tab w:val="num" w:pos="5760"/>
        </w:tabs>
        <w:ind w:left="5760" w:hanging="360"/>
      </w:pPr>
      <w:rPr>
        <w:rFonts w:ascii="Arial" w:hAnsi="Arial" w:hint="default"/>
      </w:rPr>
    </w:lvl>
    <w:lvl w:ilvl="8" w:tplc="44F03A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14BC9"/>
    <w:multiLevelType w:val="hybridMultilevel"/>
    <w:tmpl w:val="D9E6022A"/>
    <w:lvl w:ilvl="0" w:tplc="4F025E2A">
      <w:start w:val="10"/>
      <w:numFmt w:val="bullet"/>
      <w:lvlText w:val="-"/>
      <w:lvlJc w:val="left"/>
      <w:pPr>
        <w:ind w:left="720" w:hanging="360"/>
      </w:pPr>
      <w:rPr>
        <w:rFonts w:ascii="Cambria" w:eastAsia="Times New Roman"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CD288C"/>
    <w:multiLevelType w:val="hybridMultilevel"/>
    <w:tmpl w:val="5E64A89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1B4927"/>
    <w:multiLevelType w:val="hybridMultilevel"/>
    <w:tmpl w:val="A38CA900"/>
    <w:lvl w:ilvl="0" w:tplc="D1CACE7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6384D"/>
    <w:multiLevelType w:val="hybridMultilevel"/>
    <w:tmpl w:val="637AA562"/>
    <w:lvl w:ilvl="0" w:tplc="580A0001">
      <w:start w:val="1"/>
      <w:numFmt w:val="bullet"/>
      <w:lvlText w:val=""/>
      <w:lvlJc w:val="left"/>
      <w:pPr>
        <w:ind w:left="816" w:hanging="360"/>
      </w:pPr>
      <w:rPr>
        <w:rFonts w:ascii="Symbol" w:hAnsi="Symbol" w:hint="default"/>
      </w:rPr>
    </w:lvl>
    <w:lvl w:ilvl="1" w:tplc="580A0003" w:tentative="1">
      <w:start w:val="1"/>
      <w:numFmt w:val="bullet"/>
      <w:lvlText w:val="o"/>
      <w:lvlJc w:val="left"/>
      <w:pPr>
        <w:ind w:left="1536" w:hanging="360"/>
      </w:pPr>
      <w:rPr>
        <w:rFonts w:ascii="Courier New" w:hAnsi="Courier New" w:cs="Courier New" w:hint="default"/>
      </w:rPr>
    </w:lvl>
    <w:lvl w:ilvl="2" w:tplc="580A0005" w:tentative="1">
      <w:start w:val="1"/>
      <w:numFmt w:val="bullet"/>
      <w:lvlText w:val=""/>
      <w:lvlJc w:val="left"/>
      <w:pPr>
        <w:ind w:left="2256" w:hanging="360"/>
      </w:pPr>
      <w:rPr>
        <w:rFonts w:ascii="Wingdings" w:hAnsi="Wingdings" w:hint="default"/>
      </w:rPr>
    </w:lvl>
    <w:lvl w:ilvl="3" w:tplc="580A0001" w:tentative="1">
      <w:start w:val="1"/>
      <w:numFmt w:val="bullet"/>
      <w:lvlText w:val=""/>
      <w:lvlJc w:val="left"/>
      <w:pPr>
        <w:ind w:left="2976" w:hanging="360"/>
      </w:pPr>
      <w:rPr>
        <w:rFonts w:ascii="Symbol" w:hAnsi="Symbol" w:hint="default"/>
      </w:rPr>
    </w:lvl>
    <w:lvl w:ilvl="4" w:tplc="580A0003" w:tentative="1">
      <w:start w:val="1"/>
      <w:numFmt w:val="bullet"/>
      <w:lvlText w:val="o"/>
      <w:lvlJc w:val="left"/>
      <w:pPr>
        <w:ind w:left="3696" w:hanging="360"/>
      </w:pPr>
      <w:rPr>
        <w:rFonts w:ascii="Courier New" w:hAnsi="Courier New" w:cs="Courier New" w:hint="default"/>
      </w:rPr>
    </w:lvl>
    <w:lvl w:ilvl="5" w:tplc="580A0005" w:tentative="1">
      <w:start w:val="1"/>
      <w:numFmt w:val="bullet"/>
      <w:lvlText w:val=""/>
      <w:lvlJc w:val="left"/>
      <w:pPr>
        <w:ind w:left="4416" w:hanging="360"/>
      </w:pPr>
      <w:rPr>
        <w:rFonts w:ascii="Wingdings" w:hAnsi="Wingdings" w:hint="default"/>
      </w:rPr>
    </w:lvl>
    <w:lvl w:ilvl="6" w:tplc="580A0001" w:tentative="1">
      <w:start w:val="1"/>
      <w:numFmt w:val="bullet"/>
      <w:lvlText w:val=""/>
      <w:lvlJc w:val="left"/>
      <w:pPr>
        <w:ind w:left="5136" w:hanging="360"/>
      </w:pPr>
      <w:rPr>
        <w:rFonts w:ascii="Symbol" w:hAnsi="Symbol" w:hint="default"/>
      </w:rPr>
    </w:lvl>
    <w:lvl w:ilvl="7" w:tplc="580A0003" w:tentative="1">
      <w:start w:val="1"/>
      <w:numFmt w:val="bullet"/>
      <w:lvlText w:val="o"/>
      <w:lvlJc w:val="left"/>
      <w:pPr>
        <w:ind w:left="5856" w:hanging="360"/>
      </w:pPr>
      <w:rPr>
        <w:rFonts w:ascii="Courier New" w:hAnsi="Courier New" w:cs="Courier New" w:hint="default"/>
      </w:rPr>
    </w:lvl>
    <w:lvl w:ilvl="8" w:tplc="580A0005" w:tentative="1">
      <w:start w:val="1"/>
      <w:numFmt w:val="bullet"/>
      <w:lvlText w:val=""/>
      <w:lvlJc w:val="left"/>
      <w:pPr>
        <w:ind w:left="6576" w:hanging="360"/>
      </w:pPr>
      <w:rPr>
        <w:rFonts w:ascii="Wingdings" w:hAnsi="Wingdings" w:hint="default"/>
      </w:rPr>
    </w:lvl>
  </w:abstractNum>
  <w:abstractNum w:abstractNumId="6" w15:restartNumberingAfterBreak="0">
    <w:nsid w:val="13D91B9E"/>
    <w:multiLevelType w:val="hybridMultilevel"/>
    <w:tmpl w:val="4634A8F0"/>
    <w:lvl w:ilvl="0" w:tplc="10A8791A">
      <w:numFmt w:val="bullet"/>
      <w:lvlText w:val="•"/>
      <w:lvlJc w:val="left"/>
      <w:pPr>
        <w:ind w:left="930" w:hanging="57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721C5C"/>
    <w:multiLevelType w:val="hybridMultilevel"/>
    <w:tmpl w:val="5A98E6FE"/>
    <w:lvl w:ilvl="0" w:tplc="B1D268D2">
      <w:start w:val="8"/>
      <w:numFmt w:val="bullet"/>
      <w:lvlText w:val=""/>
      <w:lvlJc w:val="left"/>
      <w:pPr>
        <w:ind w:left="720" w:hanging="360"/>
      </w:pPr>
      <w:rPr>
        <w:rFonts w:ascii="Symbol" w:eastAsia="MS Mincho"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A532317"/>
    <w:multiLevelType w:val="hybridMultilevel"/>
    <w:tmpl w:val="DC6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62EC3"/>
    <w:multiLevelType w:val="hybridMultilevel"/>
    <w:tmpl w:val="439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A1468"/>
    <w:multiLevelType w:val="hybridMultilevel"/>
    <w:tmpl w:val="A064CDDA"/>
    <w:lvl w:ilvl="0" w:tplc="C6623458">
      <w:start w:val="1"/>
      <w:numFmt w:val="decimal"/>
      <w:lvlText w:val="%1."/>
      <w:lvlJc w:val="left"/>
      <w:pPr>
        <w:ind w:left="720" w:hanging="360"/>
      </w:pPr>
      <w:rPr>
        <w:rFonts w:ascii="Times" w:hAnsi="Time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566B9"/>
    <w:multiLevelType w:val="hybridMultilevel"/>
    <w:tmpl w:val="2E06118A"/>
    <w:lvl w:ilvl="0" w:tplc="A5D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4380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30A6197"/>
    <w:multiLevelType w:val="hybridMultilevel"/>
    <w:tmpl w:val="400C83AA"/>
    <w:lvl w:ilvl="0" w:tplc="04090001">
      <w:start w:val="1"/>
      <w:numFmt w:val="bullet"/>
      <w:lvlText w:val=""/>
      <w:lvlJc w:val="left"/>
      <w:pPr>
        <w:ind w:left="896"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D05F5"/>
    <w:multiLevelType w:val="hybridMultilevel"/>
    <w:tmpl w:val="90A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25A52"/>
    <w:multiLevelType w:val="hybridMultilevel"/>
    <w:tmpl w:val="7F8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82237"/>
    <w:multiLevelType w:val="hybridMultilevel"/>
    <w:tmpl w:val="C2666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A3B49EC"/>
    <w:multiLevelType w:val="hybridMultilevel"/>
    <w:tmpl w:val="4EF461AA"/>
    <w:lvl w:ilvl="0" w:tplc="71961F9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01A8C"/>
    <w:multiLevelType w:val="hybridMultilevel"/>
    <w:tmpl w:val="4DD2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684B65"/>
    <w:multiLevelType w:val="hybridMultilevel"/>
    <w:tmpl w:val="00BC9C06"/>
    <w:lvl w:ilvl="0" w:tplc="BE288B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03445"/>
    <w:multiLevelType w:val="hybridMultilevel"/>
    <w:tmpl w:val="DEB6685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1" w15:restartNumberingAfterBreak="0">
    <w:nsid w:val="33115B46"/>
    <w:multiLevelType w:val="hybridMultilevel"/>
    <w:tmpl w:val="BC26889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EEA4B2D"/>
    <w:multiLevelType w:val="hybridMultilevel"/>
    <w:tmpl w:val="A01E2F08"/>
    <w:lvl w:ilvl="0" w:tplc="091829F8">
      <w:start w:val="1"/>
      <w:numFmt w:val="bullet"/>
      <w:lvlText w:val=""/>
      <w:lvlJc w:val="left"/>
      <w:pPr>
        <w:tabs>
          <w:tab w:val="num" w:pos="397"/>
        </w:tabs>
        <w:ind w:left="397" w:hanging="39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216B1"/>
    <w:multiLevelType w:val="multilevel"/>
    <w:tmpl w:val="BE1AA2C4"/>
    <w:lvl w:ilvl="0">
      <w:start w:val="1"/>
      <w:numFmt w:val="upperRoman"/>
      <w:pStyle w:val="Titre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4" w15:restartNumberingAfterBreak="0">
    <w:nsid w:val="45BB6B0D"/>
    <w:multiLevelType w:val="hybridMultilevel"/>
    <w:tmpl w:val="45FC629C"/>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5E118A5"/>
    <w:multiLevelType w:val="hybridMultilevel"/>
    <w:tmpl w:val="56F4685E"/>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351B03"/>
    <w:multiLevelType w:val="hybridMultilevel"/>
    <w:tmpl w:val="BD0C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27287"/>
    <w:multiLevelType w:val="hybridMultilevel"/>
    <w:tmpl w:val="CCF096B6"/>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4F6E011A"/>
    <w:multiLevelType w:val="hybridMultilevel"/>
    <w:tmpl w:val="FCF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6754E"/>
    <w:multiLevelType w:val="hybridMultilevel"/>
    <w:tmpl w:val="0F5815F4"/>
    <w:lvl w:ilvl="0" w:tplc="4420E92E">
      <w:start w:val="7"/>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E3844"/>
    <w:multiLevelType w:val="hybridMultilevel"/>
    <w:tmpl w:val="DB562E9A"/>
    <w:lvl w:ilvl="0" w:tplc="61E02676">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74EF4"/>
    <w:multiLevelType w:val="hybridMultilevel"/>
    <w:tmpl w:val="4D8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E6857"/>
    <w:multiLevelType w:val="hybridMultilevel"/>
    <w:tmpl w:val="2FD456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5EE94C2E"/>
    <w:multiLevelType w:val="hybridMultilevel"/>
    <w:tmpl w:val="FD9A8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D57FD"/>
    <w:multiLevelType w:val="hybridMultilevel"/>
    <w:tmpl w:val="8488FD5C"/>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1B6921"/>
    <w:multiLevelType w:val="hybridMultilevel"/>
    <w:tmpl w:val="98FC7CF8"/>
    <w:lvl w:ilvl="0" w:tplc="F02EA702">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D75E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83F07E9"/>
    <w:multiLevelType w:val="hybridMultilevel"/>
    <w:tmpl w:val="46B0366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14545D6"/>
    <w:multiLevelType w:val="hybridMultilevel"/>
    <w:tmpl w:val="DE527A22"/>
    <w:lvl w:ilvl="0" w:tplc="04090001">
      <w:start w:val="1"/>
      <w:numFmt w:val="bullet"/>
      <w:lvlText w:val=""/>
      <w:lvlJc w:val="left"/>
      <w:pPr>
        <w:ind w:left="144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44ACC"/>
    <w:multiLevelType w:val="hybridMultilevel"/>
    <w:tmpl w:val="7F86D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3035C2"/>
    <w:multiLevelType w:val="hybridMultilevel"/>
    <w:tmpl w:val="447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71F02"/>
    <w:multiLevelType w:val="hybridMultilevel"/>
    <w:tmpl w:val="3DE022B4"/>
    <w:lvl w:ilvl="0" w:tplc="93DCD3FE">
      <w:start w:val="1"/>
      <w:numFmt w:val="decimal"/>
      <w:lvlText w:val="(%1)"/>
      <w:lvlJc w:val="left"/>
      <w:pPr>
        <w:ind w:left="-75" w:hanging="375"/>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2" w15:restartNumberingAfterBreak="0">
    <w:nsid w:val="76A4389B"/>
    <w:multiLevelType w:val="hybridMultilevel"/>
    <w:tmpl w:val="37F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F7F27"/>
    <w:multiLevelType w:val="hybridMultilevel"/>
    <w:tmpl w:val="BE5094A0"/>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0A5966"/>
    <w:multiLevelType w:val="hybridMultilevel"/>
    <w:tmpl w:val="DA5EF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9701193"/>
    <w:multiLevelType w:val="hybridMultilevel"/>
    <w:tmpl w:val="EE06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A1EEE"/>
    <w:multiLevelType w:val="hybridMultilevel"/>
    <w:tmpl w:val="F2789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93347"/>
    <w:multiLevelType w:val="hybridMultilevel"/>
    <w:tmpl w:val="DC36B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864EC5"/>
    <w:multiLevelType w:val="hybridMultilevel"/>
    <w:tmpl w:val="4BE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6"/>
  </w:num>
  <w:num w:numId="4">
    <w:abstractNumId w:val="10"/>
  </w:num>
  <w:num w:numId="5">
    <w:abstractNumId w:val="29"/>
  </w:num>
  <w:num w:numId="6">
    <w:abstractNumId w:val="35"/>
  </w:num>
  <w:num w:numId="7">
    <w:abstractNumId w:val="30"/>
  </w:num>
  <w:num w:numId="8">
    <w:abstractNumId w:val="45"/>
  </w:num>
  <w:num w:numId="9">
    <w:abstractNumId w:val="8"/>
  </w:num>
  <w:num w:numId="10">
    <w:abstractNumId w:val="20"/>
  </w:num>
  <w:num w:numId="11">
    <w:abstractNumId w:val="13"/>
  </w:num>
  <w:num w:numId="12">
    <w:abstractNumId w:val="48"/>
  </w:num>
  <w:num w:numId="13">
    <w:abstractNumId w:val="18"/>
  </w:num>
  <w:num w:numId="14">
    <w:abstractNumId w:val="38"/>
  </w:num>
  <w:num w:numId="15">
    <w:abstractNumId w:val="1"/>
  </w:num>
  <w:num w:numId="16">
    <w:abstractNumId w:val="0"/>
  </w:num>
  <w:num w:numId="17">
    <w:abstractNumId w:val="33"/>
  </w:num>
  <w:num w:numId="18">
    <w:abstractNumId w:val="31"/>
  </w:num>
  <w:num w:numId="19">
    <w:abstractNumId w:val="32"/>
  </w:num>
  <w:num w:numId="20">
    <w:abstractNumId w:val="28"/>
  </w:num>
  <w:num w:numId="21">
    <w:abstractNumId w:val="15"/>
  </w:num>
  <w:num w:numId="22">
    <w:abstractNumId w:val="42"/>
  </w:num>
  <w:num w:numId="23">
    <w:abstractNumId w:val="12"/>
  </w:num>
  <w:num w:numId="24">
    <w:abstractNumId w:val="11"/>
  </w:num>
  <w:num w:numId="25">
    <w:abstractNumId w:val="17"/>
  </w:num>
  <w:num w:numId="26">
    <w:abstractNumId w:val="23"/>
  </w:num>
  <w:num w:numId="27">
    <w:abstractNumId w:val="39"/>
  </w:num>
  <w:num w:numId="28">
    <w:abstractNumId w:val="36"/>
  </w:num>
  <w:num w:numId="29">
    <w:abstractNumId w:val="34"/>
  </w:num>
  <w:num w:numId="30">
    <w:abstractNumId w:val="43"/>
  </w:num>
  <w:num w:numId="31">
    <w:abstractNumId w:val="25"/>
  </w:num>
  <w:num w:numId="32">
    <w:abstractNumId w:val="5"/>
  </w:num>
  <w:num w:numId="33">
    <w:abstractNumId w:val="44"/>
  </w:num>
  <w:num w:numId="34">
    <w:abstractNumId w:val="16"/>
  </w:num>
  <w:num w:numId="35">
    <w:abstractNumId w:val="24"/>
  </w:num>
  <w:num w:numId="36">
    <w:abstractNumId w:val="6"/>
  </w:num>
  <w:num w:numId="37">
    <w:abstractNumId w:val="21"/>
  </w:num>
  <w:num w:numId="38">
    <w:abstractNumId w:val="37"/>
  </w:num>
  <w:num w:numId="39">
    <w:abstractNumId w:val="47"/>
  </w:num>
  <w:num w:numId="40">
    <w:abstractNumId w:val="40"/>
  </w:num>
  <w:num w:numId="41">
    <w:abstractNumId w:val="27"/>
  </w:num>
  <w:num w:numId="42">
    <w:abstractNumId w:val="41"/>
  </w:num>
  <w:num w:numId="43">
    <w:abstractNumId w:val="19"/>
  </w:num>
  <w:num w:numId="44">
    <w:abstractNumId w:val="46"/>
  </w:num>
  <w:num w:numId="45">
    <w:abstractNumId w:val="7"/>
  </w:num>
  <w:num w:numId="46">
    <w:abstractNumId w:val="3"/>
  </w:num>
  <w:num w:numId="47">
    <w:abstractNumId w:val="14"/>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Mzc2MDAxMLUwNTRR0lEKTi0uzszPAymwqAUAeESNrywAAAA="/>
  </w:docVars>
  <w:rsids>
    <w:rsidRoot w:val="005B2388"/>
    <w:rsid w:val="00002AC4"/>
    <w:rsid w:val="0000395D"/>
    <w:rsid w:val="00004D54"/>
    <w:rsid w:val="00011EDF"/>
    <w:rsid w:val="0001470F"/>
    <w:rsid w:val="00014A1C"/>
    <w:rsid w:val="00015BBC"/>
    <w:rsid w:val="00016A00"/>
    <w:rsid w:val="00017297"/>
    <w:rsid w:val="000210A9"/>
    <w:rsid w:val="00021706"/>
    <w:rsid w:val="00022ABD"/>
    <w:rsid w:val="00030ECF"/>
    <w:rsid w:val="000337F1"/>
    <w:rsid w:val="00033BA0"/>
    <w:rsid w:val="000370AC"/>
    <w:rsid w:val="0004095B"/>
    <w:rsid w:val="0004192F"/>
    <w:rsid w:val="00045716"/>
    <w:rsid w:val="00047AB7"/>
    <w:rsid w:val="00047D48"/>
    <w:rsid w:val="00053127"/>
    <w:rsid w:val="00053388"/>
    <w:rsid w:val="00055447"/>
    <w:rsid w:val="000560BD"/>
    <w:rsid w:val="00060B62"/>
    <w:rsid w:val="00065E74"/>
    <w:rsid w:val="00066D55"/>
    <w:rsid w:val="000672A0"/>
    <w:rsid w:val="0007024A"/>
    <w:rsid w:val="00070BCF"/>
    <w:rsid w:val="00070D1A"/>
    <w:rsid w:val="00073342"/>
    <w:rsid w:val="00074E6E"/>
    <w:rsid w:val="000751DC"/>
    <w:rsid w:val="00077420"/>
    <w:rsid w:val="00077961"/>
    <w:rsid w:val="00077A2A"/>
    <w:rsid w:val="00094C66"/>
    <w:rsid w:val="000A6C49"/>
    <w:rsid w:val="000A712B"/>
    <w:rsid w:val="000A7925"/>
    <w:rsid w:val="000B0A93"/>
    <w:rsid w:val="000B529D"/>
    <w:rsid w:val="000B55F5"/>
    <w:rsid w:val="000B6460"/>
    <w:rsid w:val="000C2740"/>
    <w:rsid w:val="000C4136"/>
    <w:rsid w:val="000C649A"/>
    <w:rsid w:val="000C6772"/>
    <w:rsid w:val="000C6B8E"/>
    <w:rsid w:val="000C765D"/>
    <w:rsid w:val="000D0425"/>
    <w:rsid w:val="000D110F"/>
    <w:rsid w:val="000D18AE"/>
    <w:rsid w:val="000D1FB5"/>
    <w:rsid w:val="000D2698"/>
    <w:rsid w:val="000D26D2"/>
    <w:rsid w:val="000D348C"/>
    <w:rsid w:val="000D4D22"/>
    <w:rsid w:val="000D5DD5"/>
    <w:rsid w:val="000E34DB"/>
    <w:rsid w:val="000E483E"/>
    <w:rsid w:val="000E5792"/>
    <w:rsid w:val="000E7ABE"/>
    <w:rsid w:val="000F1A1C"/>
    <w:rsid w:val="000F4685"/>
    <w:rsid w:val="000F4B5B"/>
    <w:rsid w:val="0010344F"/>
    <w:rsid w:val="0010712A"/>
    <w:rsid w:val="00113153"/>
    <w:rsid w:val="0011690A"/>
    <w:rsid w:val="00117157"/>
    <w:rsid w:val="00122596"/>
    <w:rsid w:val="00125EDF"/>
    <w:rsid w:val="00126C0C"/>
    <w:rsid w:val="0013000B"/>
    <w:rsid w:val="00130541"/>
    <w:rsid w:val="00135DF0"/>
    <w:rsid w:val="00137EFC"/>
    <w:rsid w:val="0014217D"/>
    <w:rsid w:val="001441D5"/>
    <w:rsid w:val="001464B3"/>
    <w:rsid w:val="00146952"/>
    <w:rsid w:val="001479DA"/>
    <w:rsid w:val="0015376B"/>
    <w:rsid w:val="001609B2"/>
    <w:rsid w:val="001623AF"/>
    <w:rsid w:val="00166482"/>
    <w:rsid w:val="001700C4"/>
    <w:rsid w:val="001730CA"/>
    <w:rsid w:val="0017554F"/>
    <w:rsid w:val="00175DDB"/>
    <w:rsid w:val="00180381"/>
    <w:rsid w:val="0018046F"/>
    <w:rsid w:val="0018074E"/>
    <w:rsid w:val="00180982"/>
    <w:rsid w:val="00181E9F"/>
    <w:rsid w:val="00181F21"/>
    <w:rsid w:val="0018320F"/>
    <w:rsid w:val="00186045"/>
    <w:rsid w:val="001921CF"/>
    <w:rsid w:val="00193089"/>
    <w:rsid w:val="0019718D"/>
    <w:rsid w:val="001A0825"/>
    <w:rsid w:val="001A49C5"/>
    <w:rsid w:val="001A6125"/>
    <w:rsid w:val="001B324C"/>
    <w:rsid w:val="001B5254"/>
    <w:rsid w:val="001B5805"/>
    <w:rsid w:val="001C187A"/>
    <w:rsid w:val="001C1D68"/>
    <w:rsid w:val="001C3420"/>
    <w:rsid w:val="001C3C73"/>
    <w:rsid w:val="001C6D64"/>
    <w:rsid w:val="001D1527"/>
    <w:rsid w:val="001D1B77"/>
    <w:rsid w:val="001D2707"/>
    <w:rsid w:val="001D30F4"/>
    <w:rsid w:val="001D5ABB"/>
    <w:rsid w:val="001E70DB"/>
    <w:rsid w:val="001F0944"/>
    <w:rsid w:val="001F1B98"/>
    <w:rsid w:val="001F28E5"/>
    <w:rsid w:val="001F3783"/>
    <w:rsid w:val="001F4104"/>
    <w:rsid w:val="001F4FEA"/>
    <w:rsid w:val="002045E0"/>
    <w:rsid w:val="00206027"/>
    <w:rsid w:val="00206094"/>
    <w:rsid w:val="002140D8"/>
    <w:rsid w:val="00214722"/>
    <w:rsid w:val="00221642"/>
    <w:rsid w:val="002254F3"/>
    <w:rsid w:val="0022790C"/>
    <w:rsid w:val="002344E6"/>
    <w:rsid w:val="00240D55"/>
    <w:rsid w:val="00246123"/>
    <w:rsid w:val="00252353"/>
    <w:rsid w:val="00257436"/>
    <w:rsid w:val="00260657"/>
    <w:rsid w:val="0026387A"/>
    <w:rsid w:val="00266F0A"/>
    <w:rsid w:val="00270135"/>
    <w:rsid w:val="002723A0"/>
    <w:rsid w:val="002724E4"/>
    <w:rsid w:val="00274EAC"/>
    <w:rsid w:val="00276500"/>
    <w:rsid w:val="00276E21"/>
    <w:rsid w:val="00277539"/>
    <w:rsid w:val="00281FAE"/>
    <w:rsid w:val="00282328"/>
    <w:rsid w:val="0029217D"/>
    <w:rsid w:val="00292F8D"/>
    <w:rsid w:val="002933C8"/>
    <w:rsid w:val="00294AB3"/>
    <w:rsid w:val="002A0F8D"/>
    <w:rsid w:val="002A47D5"/>
    <w:rsid w:val="002B0D6D"/>
    <w:rsid w:val="002B25B7"/>
    <w:rsid w:val="002B328E"/>
    <w:rsid w:val="002B490F"/>
    <w:rsid w:val="002B526D"/>
    <w:rsid w:val="002B7A52"/>
    <w:rsid w:val="002C0FB5"/>
    <w:rsid w:val="002C57B2"/>
    <w:rsid w:val="002C7046"/>
    <w:rsid w:val="002D2FCB"/>
    <w:rsid w:val="002D3A8D"/>
    <w:rsid w:val="002D4560"/>
    <w:rsid w:val="002D5B01"/>
    <w:rsid w:val="002D7038"/>
    <w:rsid w:val="002D7342"/>
    <w:rsid w:val="002E72F4"/>
    <w:rsid w:val="00307118"/>
    <w:rsid w:val="00307872"/>
    <w:rsid w:val="00310BB9"/>
    <w:rsid w:val="003113FE"/>
    <w:rsid w:val="003118B5"/>
    <w:rsid w:val="00323653"/>
    <w:rsid w:val="003259FC"/>
    <w:rsid w:val="00326ACE"/>
    <w:rsid w:val="00327046"/>
    <w:rsid w:val="00332DE9"/>
    <w:rsid w:val="00337DF4"/>
    <w:rsid w:val="00340290"/>
    <w:rsid w:val="00340745"/>
    <w:rsid w:val="00340BD9"/>
    <w:rsid w:val="00343AAF"/>
    <w:rsid w:val="00345358"/>
    <w:rsid w:val="0034590A"/>
    <w:rsid w:val="0034590E"/>
    <w:rsid w:val="0034663E"/>
    <w:rsid w:val="00347F30"/>
    <w:rsid w:val="00350198"/>
    <w:rsid w:val="0035381C"/>
    <w:rsid w:val="00356506"/>
    <w:rsid w:val="0035669F"/>
    <w:rsid w:val="00360049"/>
    <w:rsid w:val="00360816"/>
    <w:rsid w:val="00360D67"/>
    <w:rsid w:val="00371E07"/>
    <w:rsid w:val="00372424"/>
    <w:rsid w:val="003733FE"/>
    <w:rsid w:val="00376CC7"/>
    <w:rsid w:val="0037709A"/>
    <w:rsid w:val="00380744"/>
    <w:rsid w:val="00382004"/>
    <w:rsid w:val="00386597"/>
    <w:rsid w:val="00387036"/>
    <w:rsid w:val="003924E2"/>
    <w:rsid w:val="003A0AE7"/>
    <w:rsid w:val="003A15E0"/>
    <w:rsid w:val="003A345C"/>
    <w:rsid w:val="003A3830"/>
    <w:rsid w:val="003B34D6"/>
    <w:rsid w:val="003B6C5A"/>
    <w:rsid w:val="003C0429"/>
    <w:rsid w:val="003C166D"/>
    <w:rsid w:val="003C1BE7"/>
    <w:rsid w:val="003C2093"/>
    <w:rsid w:val="003C373D"/>
    <w:rsid w:val="003C6570"/>
    <w:rsid w:val="003D10F8"/>
    <w:rsid w:val="003D1A7B"/>
    <w:rsid w:val="003D470A"/>
    <w:rsid w:val="003D4B8A"/>
    <w:rsid w:val="003D507C"/>
    <w:rsid w:val="003D6108"/>
    <w:rsid w:val="003D6600"/>
    <w:rsid w:val="003D6AE3"/>
    <w:rsid w:val="003D75B7"/>
    <w:rsid w:val="003E0091"/>
    <w:rsid w:val="003E4709"/>
    <w:rsid w:val="003E5422"/>
    <w:rsid w:val="003E5455"/>
    <w:rsid w:val="003E54D6"/>
    <w:rsid w:val="003F581A"/>
    <w:rsid w:val="003F6611"/>
    <w:rsid w:val="00401B64"/>
    <w:rsid w:val="0040227B"/>
    <w:rsid w:val="004031A5"/>
    <w:rsid w:val="00407208"/>
    <w:rsid w:val="004073C2"/>
    <w:rsid w:val="0040759B"/>
    <w:rsid w:val="00412DE1"/>
    <w:rsid w:val="0041514F"/>
    <w:rsid w:val="004158DC"/>
    <w:rsid w:val="0042138B"/>
    <w:rsid w:val="004220E7"/>
    <w:rsid w:val="00425A0C"/>
    <w:rsid w:val="00425C2F"/>
    <w:rsid w:val="004264F0"/>
    <w:rsid w:val="0043243D"/>
    <w:rsid w:val="00433BC7"/>
    <w:rsid w:val="004401AA"/>
    <w:rsid w:val="004415D5"/>
    <w:rsid w:val="004422D3"/>
    <w:rsid w:val="00442553"/>
    <w:rsid w:val="00442807"/>
    <w:rsid w:val="00443A91"/>
    <w:rsid w:val="004447E5"/>
    <w:rsid w:val="00445BD6"/>
    <w:rsid w:val="00451709"/>
    <w:rsid w:val="0045553F"/>
    <w:rsid w:val="00456E85"/>
    <w:rsid w:val="00460144"/>
    <w:rsid w:val="00461145"/>
    <w:rsid w:val="00461B7A"/>
    <w:rsid w:val="00464F9F"/>
    <w:rsid w:val="00466315"/>
    <w:rsid w:val="00471183"/>
    <w:rsid w:val="00472A42"/>
    <w:rsid w:val="00477E6E"/>
    <w:rsid w:val="00481E7B"/>
    <w:rsid w:val="00482D02"/>
    <w:rsid w:val="00484591"/>
    <w:rsid w:val="00484F11"/>
    <w:rsid w:val="00485760"/>
    <w:rsid w:val="00485EA2"/>
    <w:rsid w:val="00491179"/>
    <w:rsid w:val="0049404C"/>
    <w:rsid w:val="00495B07"/>
    <w:rsid w:val="00495F28"/>
    <w:rsid w:val="0049761B"/>
    <w:rsid w:val="00497836"/>
    <w:rsid w:val="00497CE5"/>
    <w:rsid w:val="004A14FC"/>
    <w:rsid w:val="004A22F7"/>
    <w:rsid w:val="004A464D"/>
    <w:rsid w:val="004A63D1"/>
    <w:rsid w:val="004A6A5B"/>
    <w:rsid w:val="004A7408"/>
    <w:rsid w:val="004A78FF"/>
    <w:rsid w:val="004B03E8"/>
    <w:rsid w:val="004B089D"/>
    <w:rsid w:val="004B2A6E"/>
    <w:rsid w:val="004B4388"/>
    <w:rsid w:val="004B4771"/>
    <w:rsid w:val="004B4B1C"/>
    <w:rsid w:val="004B51C5"/>
    <w:rsid w:val="004C390D"/>
    <w:rsid w:val="004C3F93"/>
    <w:rsid w:val="004D0735"/>
    <w:rsid w:val="004D429E"/>
    <w:rsid w:val="004D6911"/>
    <w:rsid w:val="004D6DF4"/>
    <w:rsid w:val="004D78FB"/>
    <w:rsid w:val="004E055C"/>
    <w:rsid w:val="004E0FC7"/>
    <w:rsid w:val="004E4340"/>
    <w:rsid w:val="004E52D1"/>
    <w:rsid w:val="004E657C"/>
    <w:rsid w:val="004F0A11"/>
    <w:rsid w:val="004F3CD9"/>
    <w:rsid w:val="00500453"/>
    <w:rsid w:val="005017D5"/>
    <w:rsid w:val="0050551F"/>
    <w:rsid w:val="00510EEE"/>
    <w:rsid w:val="00512BC5"/>
    <w:rsid w:val="005132EB"/>
    <w:rsid w:val="00513609"/>
    <w:rsid w:val="0051799E"/>
    <w:rsid w:val="0052074C"/>
    <w:rsid w:val="00521441"/>
    <w:rsid w:val="005219AE"/>
    <w:rsid w:val="00522FF4"/>
    <w:rsid w:val="0052375D"/>
    <w:rsid w:val="0052496A"/>
    <w:rsid w:val="005251DB"/>
    <w:rsid w:val="005256DF"/>
    <w:rsid w:val="00526C3C"/>
    <w:rsid w:val="005271B1"/>
    <w:rsid w:val="00527C3E"/>
    <w:rsid w:val="00530B0C"/>
    <w:rsid w:val="005364AF"/>
    <w:rsid w:val="00540FBD"/>
    <w:rsid w:val="00544369"/>
    <w:rsid w:val="00545125"/>
    <w:rsid w:val="00552CE0"/>
    <w:rsid w:val="00555511"/>
    <w:rsid w:val="00556898"/>
    <w:rsid w:val="005568A2"/>
    <w:rsid w:val="00560BD6"/>
    <w:rsid w:val="00563A3C"/>
    <w:rsid w:val="00563C2F"/>
    <w:rsid w:val="00564577"/>
    <w:rsid w:val="00566753"/>
    <w:rsid w:val="00572D26"/>
    <w:rsid w:val="005770A5"/>
    <w:rsid w:val="00584162"/>
    <w:rsid w:val="005856B7"/>
    <w:rsid w:val="0058617F"/>
    <w:rsid w:val="005948CC"/>
    <w:rsid w:val="00595F90"/>
    <w:rsid w:val="0059640F"/>
    <w:rsid w:val="005979E4"/>
    <w:rsid w:val="005A463C"/>
    <w:rsid w:val="005A4FD3"/>
    <w:rsid w:val="005B0486"/>
    <w:rsid w:val="005B1113"/>
    <w:rsid w:val="005B15E8"/>
    <w:rsid w:val="005B1EBB"/>
    <w:rsid w:val="005B2388"/>
    <w:rsid w:val="005B2A84"/>
    <w:rsid w:val="005B2CA2"/>
    <w:rsid w:val="005B5DF6"/>
    <w:rsid w:val="005B6ADC"/>
    <w:rsid w:val="005C0B0E"/>
    <w:rsid w:val="005C1FD1"/>
    <w:rsid w:val="005C407E"/>
    <w:rsid w:val="005C69B2"/>
    <w:rsid w:val="005C70EB"/>
    <w:rsid w:val="005C75D4"/>
    <w:rsid w:val="005D1290"/>
    <w:rsid w:val="005D3A46"/>
    <w:rsid w:val="005D4642"/>
    <w:rsid w:val="005D4A05"/>
    <w:rsid w:val="005D680E"/>
    <w:rsid w:val="005D770F"/>
    <w:rsid w:val="005D7DD2"/>
    <w:rsid w:val="005E0EC0"/>
    <w:rsid w:val="005E2B54"/>
    <w:rsid w:val="005E302C"/>
    <w:rsid w:val="005E43F8"/>
    <w:rsid w:val="005E7A44"/>
    <w:rsid w:val="005F2AC7"/>
    <w:rsid w:val="005F2C0B"/>
    <w:rsid w:val="005F32EF"/>
    <w:rsid w:val="005F6B2D"/>
    <w:rsid w:val="006014A4"/>
    <w:rsid w:val="00603B60"/>
    <w:rsid w:val="00610F3A"/>
    <w:rsid w:val="00615EF2"/>
    <w:rsid w:val="00616045"/>
    <w:rsid w:val="00623AF3"/>
    <w:rsid w:val="00625EB0"/>
    <w:rsid w:val="00631AE2"/>
    <w:rsid w:val="00632A33"/>
    <w:rsid w:val="00643326"/>
    <w:rsid w:val="00646B3E"/>
    <w:rsid w:val="006514F7"/>
    <w:rsid w:val="006516D5"/>
    <w:rsid w:val="00651B8A"/>
    <w:rsid w:val="00654DAC"/>
    <w:rsid w:val="00655AE0"/>
    <w:rsid w:val="00657BD9"/>
    <w:rsid w:val="00661FBF"/>
    <w:rsid w:val="00662B5B"/>
    <w:rsid w:val="006632FB"/>
    <w:rsid w:val="006633E2"/>
    <w:rsid w:val="00663835"/>
    <w:rsid w:val="00663DC2"/>
    <w:rsid w:val="006641DE"/>
    <w:rsid w:val="006643FF"/>
    <w:rsid w:val="00664F8D"/>
    <w:rsid w:val="0066508C"/>
    <w:rsid w:val="006674CB"/>
    <w:rsid w:val="00671696"/>
    <w:rsid w:val="006724AB"/>
    <w:rsid w:val="00675099"/>
    <w:rsid w:val="0067667F"/>
    <w:rsid w:val="006824F4"/>
    <w:rsid w:val="00682DDF"/>
    <w:rsid w:val="00683493"/>
    <w:rsid w:val="00685BA2"/>
    <w:rsid w:val="006878EA"/>
    <w:rsid w:val="00687F75"/>
    <w:rsid w:val="006974EF"/>
    <w:rsid w:val="00697D34"/>
    <w:rsid w:val="006A49B4"/>
    <w:rsid w:val="006A4E90"/>
    <w:rsid w:val="006A6A67"/>
    <w:rsid w:val="006A7498"/>
    <w:rsid w:val="006B03E1"/>
    <w:rsid w:val="006B040D"/>
    <w:rsid w:val="006B34E6"/>
    <w:rsid w:val="006B4425"/>
    <w:rsid w:val="006C09CD"/>
    <w:rsid w:val="006C2F72"/>
    <w:rsid w:val="006C3133"/>
    <w:rsid w:val="006C4E03"/>
    <w:rsid w:val="006C6D57"/>
    <w:rsid w:val="006D029B"/>
    <w:rsid w:val="006D12F6"/>
    <w:rsid w:val="006D2947"/>
    <w:rsid w:val="006D6A56"/>
    <w:rsid w:val="006E1C08"/>
    <w:rsid w:val="006E490A"/>
    <w:rsid w:val="006E555F"/>
    <w:rsid w:val="006E7496"/>
    <w:rsid w:val="006F2091"/>
    <w:rsid w:val="00701C69"/>
    <w:rsid w:val="007101CC"/>
    <w:rsid w:val="007103F2"/>
    <w:rsid w:val="00711439"/>
    <w:rsid w:val="0071324D"/>
    <w:rsid w:val="00715BCE"/>
    <w:rsid w:val="00715D98"/>
    <w:rsid w:val="00725882"/>
    <w:rsid w:val="00726E95"/>
    <w:rsid w:val="007312CF"/>
    <w:rsid w:val="007366FC"/>
    <w:rsid w:val="00740BE9"/>
    <w:rsid w:val="00741562"/>
    <w:rsid w:val="00742A0C"/>
    <w:rsid w:val="00745B68"/>
    <w:rsid w:val="00746EBE"/>
    <w:rsid w:val="00751D98"/>
    <w:rsid w:val="0075351D"/>
    <w:rsid w:val="00771567"/>
    <w:rsid w:val="00771DDE"/>
    <w:rsid w:val="00780441"/>
    <w:rsid w:val="007868EB"/>
    <w:rsid w:val="00787AFA"/>
    <w:rsid w:val="00787F94"/>
    <w:rsid w:val="007906BD"/>
    <w:rsid w:val="00793B81"/>
    <w:rsid w:val="00793D22"/>
    <w:rsid w:val="0079544E"/>
    <w:rsid w:val="00795C7C"/>
    <w:rsid w:val="007A2230"/>
    <w:rsid w:val="007B2000"/>
    <w:rsid w:val="007B203F"/>
    <w:rsid w:val="007B3EE2"/>
    <w:rsid w:val="007B4746"/>
    <w:rsid w:val="007B6213"/>
    <w:rsid w:val="007B6B09"/>
    <w:rsid w:val="007B78C1"/>
    <w:rsid w:val="007B7AB9"/>
    <w:rsid w:val="007C03FE"/>
    <w:rsid w:val="007C4F6F"/>
    <w:rsid w:val="007C594C"/>
    <w:rsid w:val="007C69F6"/>
    <w:rsid w:val="007C7BC9"/>
    <w:rsid w:val="007D0782"/>
    <w:rsid w:val="007D0F4D"/>
    <w:rsid w:val="007D425B"/>
    <w:rsid w:val="007D6B10"/>
    <w:rsid w:val="007E116C"/>
    <w:rsid w:val="007E1950"/>
    <w:rsid w:val="007E7708"/>
    <w:rsid w:val="007F078A"/>
    <w:rsid w:val="007F0A28"/>
    <w:rsid w:val="007F35D2"/>
    <w:rsid w:val="007F4AA3"/>
    <w:rsid w:val="007F55AA"/>
    <w:rsid w:val="00801FE9"/>
    <w:rsid w:val="0080256F"/>
    <w:rsid w:val="00802FF1"/>
    <w:rsid w:val="008040AE"/>
    <w:rsid w:val="0080486F"/>
    <w:rsid w:val="008050AF"/>
    <w:rsid w:val="00805BEB"/>
    <w:rsid w:val="00806E51"/>
    <w:rsid w:val="008122CB"/>
    <w:rsid w:val="0081256E"/>
    <w:rsid w:val="00812D2E"/>
    <w:rsid w:val="00822735"/>
    <w:rsid w:val="0082280B"/>
    <w:rsid w:val="00822E34"/>
    <w:rsid w:val="00827D6F"/>
    <w:rsid w:val="00830776"/>
    <w:rsid w:val="00831A16"/>
    <w:rsid w:val="00833B2A"/>
    <w:rsid w:val="0083466B"/>
    <w:rsid w:val="00847E5F"/>
    <w:rsid w:val="00850401"/>
    <w:rsid w:val="00853428"/>
    <w:rsid w:val="0085513E"/>
    <w:rsid w:val="00857F3E"/>
    <w:rsid w:val="0086062E"/>
    <w:rsid w:val="008610F1"/>
    <w:rsid w:val="00863BD3"/>
    <w:rsid w:val="0086771C"/>
    <w:rsid w:val="00871D67"/>
    <w:rsid w:val="00873094"/>
    <w:rsid w:val="00874ADB"/>
    <w:rsid w:val="008767C5"/>
    <w:rsid w:val="008819D2"/>
    <w:rsid w:val="00884ED0"/>
    <w:rsid w:val="00885F95"/>
    <w:rsid w:val="00885FE0"/>
    <w:rsid w:val="00886E89"/>
    <w:rsid w:val="00887379"/>
    <w:rsid w:val="0089069E"/>
    <w:rsid w:val="00893E92"/>
    <w:rsid w:val="00894941"/>
    <w:rsid w:val="008972A2"/>
    <w:rsid w:val="008A06C2"/>
    <w:rsid w:val="008A0F79"/>
    <w:rsid w:val="008A1AA7"/>
    <w:rsid w:val="008A1E76"/>
    <w:rsid w:val="008A38C9"/>
    <w:rsid w:val="008A3C01"/>
    <w:rsid w:val="008A5EA2"/>
    <w:rsid w:val="008A6700"/>
    <w:rsid w:val="008B0EB9"/>
    <w:rsid w:val="008B44ED"/>
    <w:rsid w:val="008B60C1"/>
    <w:rsid w:val="008C1849"/>
    <w:rsid w:val="008C6215"/>
    <w:rsid w:val="008C7A18"/>
    <w:rsid w:val="008C7F66"/>
    <w:rsid w:val="008D2A07"/>
    <w:rsid w:val="008D39E5"/>
    <w:rsid w:val="008D4182"/>
    <w:rsid w:val="008D441D"/>
    <w:rsid w:val="008D6904"/>
    <w:rsid w:val="008E3124"/>
    <w:rsid w:val="008E32A1"/>
    <w:rsid w:val="008E42B4"/>
    <w:rsid w:val="008E5114"/>
    <w:rsid w:val="008E6C3A"/>
    <w:rsid w:val="008F0BD4"/>
    <w:rsid w:val="008F33A9"/>
    <w:rsid w:val="008F4588"/>
    <w:rsid w:val="008F6662"/>
    <w:rsid w:val="008F6A08"/>
    <w:rsid w:val="008F703B"/>
    <w:rsid w:val="00906B99"/>
    <w:rsid w:val="00907EC2"/>
    <w:rsid w:val="00907FA0"/>
    <w:rsid w:val="009172C1"/>
    <w:rsid w:val="00917FF5"/>
    <w:rsid w:val="00923CBA"/>
    <w:rsid w:val="00924C62"/>
    <w:rsid w:val="00925350"/>
    <w:rsid w:val="009253BB"/>
    <w:rsid w:val="009279E2"/>
    <w:rsid w:val="00927C79"/>
    <w:rsid w:val="00927E0D"/>
    <w:rsid w:val="00930A09"/>
    <w:rsid w:val="00933D16"/>
    <w:rsid w:val="00935AB6"/>
    <w:rsid w:val="009373B1"/>
    <w:rsid w:val="009469ED"/>
    <w:rsid w:val="00947037"/>
    <w:rsid w:val="00947D38"/>
    <w:rsid w:val="00953AB0"/>
    <w:rsid w:val="00954355"/>
    <w:rsid w:val="00954FD9"/>
    <w:rsid w:val="0095536E"/>
    <w:rsid w:val="009569BC"/>
    <w:rsid w:val="00960F26"/>
    <w:rsid w:val="00961944"/>
    <w:rsid w:val="00962EAB"/>
    <w:rsid w:val="00963934"/>
    <w:rsid w:val="009665A0"/>
    <w:rsid w:val="009670FF"/>
    <w:rsid w:val="00974D94"/>
    <w:rsid w:val="009769C5"/>
    <w:rsid w:val="00976DEA"/>
    <w:rsid w:val="0098550E"/>
    <w:rsid w:val="00987F32"/>
    <w:rsid w:val="00992A0B"/>
    <w:rsid w:val="00994B2E"/>
    <w:rsid w:val="00995BA4"/>
    <w:rsid w:val="009A112B"/>
    <w:rsid w:val="009A3A94"/>
    <w:rsid w:val="009B1242"/>
    <w:rsid w:val="009B1EC5"/>
    <w:rsid w:val="009B440E"/>
    <w:rsid w:val="009B53CF"/>
    <w:rsid w:val="009B7040"/>
    <w:rsid w:val="009C04C8"/>
    <w:rsid w:val="009C1FA7"/>
    <w:rsid w:val="009C23E3"/>
    <w:rsid w:val="009C4BE8"/>
    <w:rsid w:val="009C7A44"/>
    <w:rsid w:val="009D1349"/>
    <w:rsid w:val="009D34F2"/>
    <w:rsid w:val="009E10BA"/>
    <w:rsid w:val="009E1482"/>
    <w:rsid w:val="009E2395"/>
    <w:rsid w:val="009E4770"/>
    <w:rsid w:val="009F0DFA"/>
    <w:rsid w:val="009F14CA"/>
    <w:rsid w:val="009F4998"/>
    <w:rsid w:val="009F4DE8"/>
    <w:rsid w:val="009F7297"/>
    <w:rsid w:val="009F7D73"/>
    <w:rsid w:val="00A01D86"/>
    <w:rsid w:val="00A12E98"/>
    <w:rsid w:val="00A132AA"/>
    <w:rsid w:val="00A14285"/>
    <w:rsid w:val="00A143D6"/>
    <w:rsid w:val="00A231E6"/>
    <w:rsid w:val="00A25031"/>
    <w:rsid w:val="00A30D0D"/>
    <w:rsid w:val="00A3460F"/>
    <w:rsid w:val="00A35AA4"/>
    <w:rsid w:val="00A428DE"/>
    <w:rsid w:val="00A42DA9"/>
    <w:rsid w:val="00A456FA"/>
    <w:rsid w:val="00A45EFD"/>
    <w:rsid w:val="00A47EE4"/>
    <w:rsid w:val="00A52CC1"/>
    <w:rsid w:val="00A546A6"/>
    <w:rsid w:val="00A612C3"/>
    <w:rsid w:val="00A67D33"/>
    <w:rsid w:val="00A703BA"/>
    <w:rsid w:val="00A714F0"/>
    <w:rsid w:val="00A73843"/>
    <w:rsid w:val="00A73C83"/>
    <w:rsid w:val="00A77C31"/>
    <w:rsid w:val="00A77F7B"/>
    <w:rsid w:val="00A8007A"/>
    <w:rsid w:val="00A84381"/>
    <w:rsid w:val="00A854C2"/>
    <w:rsid w:val="00A87801"/>
    <w:rsid w:val="00A929A1"/>
    <w:rsid w:val="00A93288"/>
    <w:rsid w:val="00A94DCE"/>
    <w:rsid w:val="00AA2568"/>
    <w:rsid w:val="00AA2DB8"/>
    <w:rsid w:val="00AA79D9"/>
    <w:rsid w:val="00AB4182"/>
    <w:rsid w:val="00AB5D88"/>
    <w:rsid w:val="00AB60EA"/>
    <w:rsid w:val="00AC0F45"/>
    <w:rsid w:val="00AC6580"/>
    <w:rsid w:val="00AD0723"/>
    <w:rsid w:val="00AD2F18"/>
    <w:rsid w:val="00AD6DD9"/>
    <w:rsid w:val="00AE252B"/>
    <w:rsid w:val="00AE382F"/>
    <w:rsid w:val="00AF3073"/>
    <w:rsid w:val="00AF3477"/>
    <w:rsid w:val="00AF3C44"/>
    <w:rsid w:val="00AF64A2"/>
    <w:rsid w:val="00AF7EA0"/>
    <w:rsid w:val="00B00E42"/>
    <w:rsid w:val="00B013A4"/>
    <w:rsid w:val="00B02101"/>
    <w:rsid w:val="00B027D2"/>
    <w:rsid w:val="00B02E81"/>
    <w:rsid w:val="00B02F13"/>
    <w:rsid w:val="00B040B8"/>
    <w:rsid w:val="00B0625B"/>
    <w:rsid w:val="00B0637D"/>
    <w:rsid w:val="00B07A39"/>
    <w:rsid w:val="00B10917"/>
    <w:rsid w:val="00B11271"/>
    <w:rsid w:val="00B1127B"/>
    <w:rsid w:val="00B1717F"/>
    <w:rsid w:val="00B17A89"/>
    <w:rsid w:val="00B259AB"/>
    <w:rsid w:val="00B25AAD"/>
    <w:rsid w:val="00B262CB"/>
    <w:rsid w:val="00B274B0"/>
    <w:rsid w:val="00B27571"/>
    <w:rsid w:val="00B27D7C"/>
    <w:rsid w:val="00B334C9"/>
    <w:rsid w:val="00B3516E"/>
    <w:rsid w:val="00B3621F"/>
    <w:rsid w:val="00B379C5"/>
    <w:rsid w:val="00B41AAC"/>
    <w:rsid w:val="00B41D28"/>
    <w:rsid w:val="00B45E56"/>
    <w:rsid w:val="00B45FF9"/>
    <w:rsid w:val="00B47321"/>
    <w:rsid w:val="00B5240B"/>
    <w:rsid w:val="00B530C1"/>
    <w:rsid w:val="00B546D3"/>
    <w:rsid w:val="00B5479B"/>
    <w:rsid w:val="00B5652F"/>
    <w:rsid w:val="00B60ECA"/>
    <w:rsid w:val="00B64C54"/>
    <w:rsid w:val="00B655A4"/>
    <w:rsid w:val="00B719C3"/>
    <w:rsid w:val="00B7296C"/>
    <w:rsid w:val="00B755EA"/>
    <w:rsid w:val="00B76254"/>
    <w:rsid w:val="00B8374F"/>
    <w:rsid w:val="00B845CF"/>
    <w:rsid w:val="00B859E6"/>
    <w:rsid w:val="00B87ED8"/>
    <w:rsid w:val="00B92D2B"/>
    <w:rsid w:val="00B93E0A"/>
    <w:rsid w:val="00BA0F66"/>
    <w:rsid w:val="00BA600D"/>
    <w:rsid w:val="00BB0BD8"/>
    <w:rsid w:val="00BB1B41"/>
    <w:rsid w:val="00BB2603"/>
    <w:rsid w:val="00BB2C3B"/>
    <w:rsid w:val="00BB761B"/>
    <w:rsid w:val="00BC22E9"/>
    <w:rsid w:val="00BD5466"/>
    <w:rsid w:val="00BD55B0"/>
    <w:rsid w:val="00BE1AE6"/>
    <w:rsid w:val="00BE2F4E"/>
    <w:rsid w:val="00BE39AF"/>
    <w:rsid w:val="00BF17CE"/>
    <w:rsid w:val="00BF2AE3"/>
    <w:rsid w:val="00BF7EF6"/>
    <w:rsid w:val="00C00E24"/>
    <w:rsid w:val="00C01127"/>
    <w:rsid w:val="00C01913"/>
    <w:rsid w:val="00C0234E"/>
    <w:rsid w:val="00C0294F"/>
    <w:rsid w:val="00C05406"/>
    <w:rsid w:val="00C054D8"/>
    <w:rsid w:val="00C07F47"/>
    <w:rsid w:val="00C115D2"/>
    <w:rsid w:val="00C1208F"/>
    <w:rsid w:val="00C151B4"/>
    <w:rsid w:val="00C15AB3"/>
    <w:rsid w:val="00C1769B"/>
    <w:rsid w:val="00C206E0"/>
    <w:rsid w:val="00C20CD7"/>
    <w:rsid w:val="00C21255"/>
    <w:rsid w:val="00C21F6A"/>
    <w:rsid w:val="00C25931"/>
    <w:rsid w:val="00C311DE"/>
    <w:rsid w:val="00C33276"/>
    <w:rsid w:val="00C36151"/>
    <w:rsid w:val="00C36278"/>
    <w:rsid w:val="00C471EA"/>
    <w:rsid w:val="00C50CBD"/>
    <w:rsid w:val="00C518D7"/>
    <w:rsid w:val="00C54DE8"/>
    <w:rsid w:val="00C56850"/>
    <w:rsid w:val="00C614BD"/>
    <w:rsid w:val="00C61624"/>
    <w:rsid w:val="00C61B77"/>
    <w:rsid w:val="00C63755"/>
    <w:rsid w:val="00C64E2E"/>
    <w:rsid w:val="00C65708"/>
    <w:rsid w:val="00C71A98"/>
    <w:rsid w:val="00C72A2F"/>
    <w:rsid w:val="00C73848"/>
    <w:rsid w:val="00C75A66"/>
    <w:rsid w:val="00C77A3C"/>
    <w:rsid w:val="00C803FF"/>
    <w:rsid w:val="00C82E91"/>
    <w:rsid w:val="00C831E0"/>
    <w:rsid w:val="00C83A71"/>
    <w:rsid w:val="00C83DC4"/>
    <w:rsid w:val="00C877FE"/>
    <w:rsid w:val="00C87B6A"/>
    <w:rsid w:val="00C90109"/>
    <w:rsid w:val="00C9078C"/>
    <w:rsid w:val="00C91592"/>
    <w:rsid w:val="00C91E58"/>
    <w:rsid w:val="00C92DA6"/>
    <w:rsid w:val="00C94F58"/>
    <w:rsid w:val="00C95020"/>
    <w:rsid w:val="00C95025"/>
    <w:rsid w:val="00CB1D59"/>
    <w:rsid w:val="00CB2205"/>
    <w:rsid w:val="00CB3366"/>
    <w:rsid w:val="00CB3C7E"/>
    <w:rsid w:val="00CB4527"/>
    <w:rsid w:val="00CB60D6"/>
    <w:rsid w:val="00CB6EA3"/>
    <w:rsid w:val="00CC1268"/>
    <w:rsid w:val="00CC4DA2"/>
    <w:rsid w:val="00CD196C"/>
    <w:rsid w:val="00CD4932"/>
    <w:rsid w:val="00CD6115"/>
    <w:rsid w:val="00CE08C5"/>
    <w:rsid w:val="00CE1934"/>
    <w:rsid w:val="00CE1F87"/>
    <w:rsid w:val="00CE2B13"/>
    <w:rsid w:val="00CE36A3"/>
    <w:rsid w:val="00CE37C9"/>
    <w:rsid w:val="00CE6A99"/>
    <w:rsid w:val="00CE7301"/>
    <w:rsid w:val="00CF40D5"/>
    <w:rsid w:val="00D01634"/>
    <w:rsid w:val="00D02D28"/>
    <w:rsid w:val="00D0740A"/>
    <w:rsid w:val="00D16307"/>
    <w:rsid w:val="00D20AB4"/>
    <w:rsid w:val="00D253C5"/>
    <w:rsid w:val="00D269E1"/>
    <w:rsid w:val="00D31CB3"/>
    <w:rsid w:val="00D3511F"/>
    <w:rsid w:val="00D37A21"/>
    <w:rsid w:val="00D52F32"/>
    <w:rsid w:val="00D541CB"/>
    <w:rsid w:val="00D544D7"/>
    <w:rsid w:val="00D54ACB"/>
    <w:rsid w:val="00D554BA"/>
    <w:rsid w:val="00D5661C"/>
    <w:rsid w:val="00D57B04"/>
    <w:rsid w:val="00D60FE8"/>
    <w:rsid w:val="00D62CC5"/>
    <w:rsid w:val="00D64176"/>
    <w:rsid w:val="00D658B2"/>
    <w:rsid w:val="00D71588"/>
    <w:rsid w:val="00D8151D"/>
    <w:rsid w:val="00D83876"/>
    <w:rsid w:val="00D83919"/>
    <w:rsid w:val="00D86462"/>
    <w:rsid w:val="00D8692E"/>
    <w:rsid w:val="00D943B2"/>
    <w:rsid w:val="00D9698F"/>
    <w:rsid w:val="00DA24DD"/>
    <w:rsid w:val="00DA2FD4"/>
    <w:rsid w:val="00DA637B"/>
    <w:rsid w:val="00DA6F26"/>
    <w:rsid w:val="00DB025B"/>
    <w:rsid w:val="00DB0273"/>
    <w:rsid w:val="00DB2ECF"/>
    <w:rsid w:val="00DB4369"/>
    <w:rsid w:val="00DB4404"/>
    <w:rsid w:val="00DB55F4"/>
    <w:rsid w:val="00DB6F40"/>
    <w:rsid w:val="00DC22FF"/>
    <w:rsid w:val="00DC5161"/>
    <w:rsid w:val="00DC5570"/>
    <w:rsid w:val="00DC5FFC"/>
    <w:rsid w:val="00DC69E1"/>
    <w:rsid w:val="00DC6FC7"/>
    <w:rsid w:val="00DD0917"/>
    <w:rsid w:val="00DD27BA"/>
    <w:rsid w:val="00DE1C4A"/>
    <w:rsid w:val="00DE3C0D"/>
    <w:rsid w:val="00DE4AB4"/>
    <w:rsid w:val="00DE52D7"/>
    <w:rsid w:val="00DE5DA9"/>
    <w:rsid w:val="00DE62B4"/>
    <w:rsid w:val="00DE6D21"/>
    <w:rsid w:val="00DE7DFA"/>
    <w:rsid w:val="00DF00F2"/>
    <w:rsid w:val="00DF2963"/>
    <w:rsid w:val="00DF5326"/>
    <w:rsid w:val="00DF7315"/>
    <w:rsid w:val="00E021D2"/>
    <w:rsid w:val="00E0477A"/>
    <w:rsid w:val="00E06FFF"/>
    <w:rsid w:val="00E072B6"/>
    <w:rsid w:val="00E10583"/>
    <w:rsid w:val="00E10CD6"/>
    <w:rsid w:val="00E12805"/>
    <w:rsid w:val="00E1456D"/>
    <w:rsid w:val="00E15792"/>
    <w:rsid w:val="00E162DC"/>
    <w:rsid w:val="00E16913"/>
    <w:rsid w:val="00E1791B"/>
    <w:rsid w:val="00E224EB"/>
    <w:rsid w:val="00E254C7"/>
    <w:rsid w:val="00E26E78"/>
    <w:rsid w:val="00E4266E"/>
    <w:rsid w:val="00E42B0E"/>
    <w:rsid w:val="00E43560"/>
    <w:rsid w:val="00E50ED2"/>
    <w:rsid w:val="00E6091F"/>
    <w:rsid w:val="00E61CD8"/>
    <w:rsid w:val="00E628B3"/>
    <w:rsid w:val="00E63265"/>
    <w:rsid w:val="00E6373C"/>
    <w:rsid w:val="00E63CE5"/>
    <w:rsid w:val="00E65096"/>
    <w:rsid w:val="00E72BA1"/>
    <w:rsid w:val="00E7432E"/>
    <w:rsid w:val="00E750F3"/>
    <w:rsid w:val="00E773C3"/>
    <w:rsid w:val="00E7754B"/>
    <w:rsid w:val="00E77BCB"/>
    <w:rsid w:val="00E80E2D"/>
    <w:rsid w:val="00E81810"/>
    <w:rsid w:val="00E875AF"/>
    <w:rsid w:val="00E94819"/>
    <w:rsid w:val="00E9593C"/>
    <w:rsid w:val="00EA0796"/>
    <w:rsid w:val="00EA2312"/>
    <w:rsid w:val="00EA4965"/>
    <w:rsid w:val="00EA57D5"/>
    <w:rsid w:val="00EA65C3"/>
    <w:rsid w:val="00EB220D"/>
    <w:rsid w:val="00EB2503"/>
    <w:rsid w:val="00EB3878"/>
    <w:rsid w:val="00EB3959"/>
    <w:rsid w:val="00EB6499"/>
    <w:rsid w:val="00EB7BB9"/>
    <w:rsid w:val="00EC1995"/>
    <w:rsid w:val="00EC1AEF"/>
    <w:rsid w:val="00EC26BE"/>
    <w:rsid w:val="00EC365D"/>
    <w:rsid w:val="00EC3DF9"/>
    <w:rsid w:val="00ED1BCE"/>
    <w:rsid w:val="00ED42FD"/>
    <w:rsid w:val="00ED772C"/>
    <w:rsid w:val="00ED7FA3"/>
    <w:rsid w:val="00EE4CB0"/>
    <w:rsid w:val="00EE5EB3"/>
    <w:rsid w:val="00EE6A46"/>
    <w:rsid w:val="00EE6C0A"/>
    <w:rsid w:val="00EF00C8"/>
    <w:rsid w:val="00EF04D4"/>
    <w:rsid w:val="00EF0C96"/>
    <w:rsid w:val="00EF32F0"/>
    <w:rsid w:val="00EF3645"/>
    <w:rsid w:val="00EF4E18"/>
    <w:rsid w:val="00EF6CDA"/>
    <w:rsid w:val="00EF7B97"/>
    <w:rsid w:val="00F010B9"/>
    <w:rsid w:val="00F0269D"/>
    <w:rsid w:val="00F03CC8"/>
    <w:rsid w:val="00F0575F"/>
    <w:rsid w:val="00F06DD1"/>
    <w:rsid w:val="00F10207"/>
    <w:rsid w:val="00F10424"/>
    <w:rsid w:val="00F10E49"/>
    <w:rsid w:val="00F12AC6"/>
    <w:rsid w:val="00F13B5C"/>
    <w:rsid w:val="00F20E98"/>
    <w:rsid w:val="00F2176F"/>
    <w:rsid w:val="00F223E2"/>
    <w:rsid w:val="00F2263C"/>
    <w:rsid w:val="00F27565"/>
    <w:rsid w:val="00F301D0"/>
    <w:rsid w:val="00F31723"/>
    <w:rsid w:val="00F32C77"/>
    <w:rsid w:val="00F349C0"/>
    <w:rsid w:val="00F34C3D"/>
    <w:rsid w:val="00F354E1"/>
    <w:rsid w:val="00F361EA"/>
    <w:rsid w:val="00F36E78"/>
    <w:rsid w:val="00F375BA"/>
    <w:rsid w:val="00F41825"/>
    <w:rsid w:val="00F419F9"/>
    <w:rsid w:val="00F41BBD"/>
    <w:rsid w:val="00F4437E"/>
    <w:rsid w:val="00F45011"/>
    <w:rsid w:val="00F51687"/>
    <w:rsid w:val="00F557D3"/>
    <w:rsid w:val="00F61D8C"/>
    <w:rsid w:val="00F66446"/>
    <w:rsid w:val="00F67D22"/>
    <w:rsid w:val="00F7013D"/>
    <w:rsid w:val="00F73050"/>
    <w:rsid w:val="00F7533D"/>
    <w:rsid w:val="00F77137"/>
    <w:rsid w:val="00F77F4D"/>
    <w:rsid w:val="00F8138C"/>
    <w:rsid w:val="00F82742"/>
    <w:rsid w:val="00F8308A"/>
    <w:rsid w:val="00F8474D"/>
    <w:rsid w:val="00F90D27"/>
    <w:rsid w:val="00F9156C"/>
    <w:rsid w:val="00F932FF"/>
    <w:rsid w:val="00F93B9A"/>
    <w:rsid w:val="00FA1DAA"/>
    <w:rsid w:val="00FA1F3F"/>
    <w:rsid w:val="00FA2FE8"/>
    <w:rsid w:val="00FB2507"/>
    <w:rsid w:val="00FB4804"/>
    <w:rsid w:val="00FB6D2A"/>
    <w:rsid w:val="00FC1C88"/>
    <w:rsid w:val="00FC202C"/>
    <w:rsid w:val="00FC237D"/>
    <w:rsid w:val="00FC4501"/>
    <w:rsid w:val="00FC4750"/>
    <w:rsid w:val="00FC6E5E"/>
    <w:rsid w:val="00FD0989"/>
    <w:rsid w:val="00FD17F7"/>
    <w:rsid w:val="00FD4A9E"/>
    <w:rsid w:val="00FD596A"/>
    <w:rsid w:val="00FE2A02"/>
    <w:rsid w:val="00FE4C24"/>
    <w:rsid w:val="00FF1C5F"/>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F30AD2"/>
  <w15:docId w15:val="{D43C5E5C-9F5B-497B-8ADE-705DAA5A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paragraph" w:styleId="Titre1">
    <w:name w:val="heading 1"/>
    <w:basedOn w:val="Normal"/>
    <w:next w:val="Normal"/>
    <w:link w:val="Titre1Car"/>
    <w:uiPriority w:val="9"/>
    <w:qFormat/>
    <w:rsid w:val="00276E21"/>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Titre2">
    <w:name w:val="heading 2"/>
    <w:basedOn w:val="Normal"/>
    <w:next w:val="Normal"/>
    <w:link w:val="Titre2Car"/>
    <w:uiPriority w:val="9"/>
    <w:unhideWhenUsed/>
    <w:qFormat/>
    <w:rsid w:val="00DB02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qFormat/>
    <w:rsid w:val="00276E21"/>
    <w:pPr>
      <w:keepNext/>
      <w:keepLines/>
      <w:numPr>
        <w:ilvl w:val="3"/>
        <w:numId w:val="26"/>
      </w:numPr>
      <w:spacing w:before="200"/>
      <w:outlineLvl w:val="3"/>
    </w:pPr>
    <w:rPr>
      <w:rFonts w:ascii="Calibri" w:eastAsia="MS Gothic" w:hAnsi="Calibri" w:cs="Times New Roman"/>
      <w:b/>
      <w:bCs/>
      <w:iCs/>
      <w:color w:val="4F81BD"/>
      <w:sz w:val="22"/>
      <w:lang w:eastAsia="ja-JP"/>
    </w:rPr>
  </w:style>
  <w:style w:type="paragraph" w:styleId="Titre5">
    <w:name w:val="heading 5"/>
    <w:basedOn w:val="Normal"/>
    <w:next w:val="Normal"/>
    <w:link w:val="Titre5Car"/>
    <w:uiPriority w:val="9"/>
    <w:semiHidden/>
    <w:unhideWhenUsed/>
    <w:qFormat/>
    <w:rsid w:val="00276E21"/>
    <w:pPr>
      <w:keepNext/>
      <w:keepLines/>
      <w:numPr>
        <w:ilvl w:val="4"/>
        <w:numId w:val="26"/>
      </w:numPr>
      <w:spacing w:before="200"/>
      <w:outlineLvl w:val="4"/>
    </w:pPr>
    <w:rPr>
      <w:rFonts w:asciiTheme="majorHAnsi" w:eastAsiaTheme="majorEastAsia" w:hAnsiTheme="majorHAnsi" w:cstheme="majorBidi"/>
      <w:color w:val="243F60" w:themeColor="accent1" w:themeShade="7F"/>
      <w:sz w:val="20"/>
      <w:lang w:eastAsia="ja-JP"/>
    </w:rPr>
  </w:style>
  <w:style w:type="paragraph" w:styleId="Titre6">
    <w:name w:val="heading 6"/>
    <w:basedOn w:val="Normal"/>
    <w:next w:val="Normal"/>
    <w:link w:val="Titre6Car"/>
    <w:uiPriority w:val="9"/>
    <w:semiHidden/>
    <w:unhideWhenUsed/>
    <w:qFormat/>
    <w:rsid w:val="00276E21"/>
    <w:pPr>
      <w:keepNext/>
      <w:keepLines/>
      <w:numPr>
        <w:ilvl w:val="5"/>
        <w:numId w:val="26"/>
      </w:numPr>
      <w:spacing w:before="200"/>
      <w:outlineLvl w:val="5"/>
    </w:pPr>
    <w:rPr>
      <w:rFonts w:asciiTheme="majorHAnsi" w:eastAsiaTheme="majorEastAsia" w:hAnsiTheme="majorHAnsi" w:cstheme="majorBidi"/>
      <w:i/>
      <w:iCs/>
      <w:color w:val="243F60" w:themeColor="accent1" w:themeShade="7F"/>
      <w:sz w:val="20"/>
      <w:lang w:eastAsia="ja-JP"/>
    </w:rPr>
  </w:style>
  <w:style w:type="paragraph" w:styleId="Titre7">
    <w:name w:val="heading 7"/>
    <w:basedOn w:val="Normal"/>
    <w:next w:val="Normal"/>
    <w:link w:val="Titre7Car"/>
    <w:uiPriority w:val="9"/>
    <w:unhideWhenUsed/>
    <w:qFormat/>
    <w:rsid w:val="00276E21"/>
    <w:pPr>
      <w:keepNext/>
      <w:keepLines/>
      <w:numPr>
        <w:ilvl w:val="6"/>
        <w:numId w:val="26"/>
      </w:numPr>
      <w:spacing w:before="200"/>
      <w:outlineLvl w:val="6"/>
    </w:pPr>
    <w:rPr>
      <w:rFonts w:asciiTheme="majorHAnsi" w:eastAsiaTheme="majorEastAsia" w:hAnsiTheme="majorHAnsi" w:cstheme="majorBidi"/>
      <w:i/>
      <w:iCs/>
      <w:color w:val="404040" w:themeColor="text1" w:themeTint="BF"/>
      <w:sz w:val="20"/>
      <w:lang w:eastAsia="ja-JP"/>
    </w:rPr>
  </w:style>
  <w:style w:type="paragraph" w:styleId="Titre8">
    <w:name w:val="heading 8"/>
    <w:basedOn w:val="Normal"/>
    <w:next w:val="Normal"/>
    <w:link w:val="Titre8Car"/>
    <w:uiPriority w:val="9"/>
    <w:semiHidden/>
    <w:unhideWhenUsed/>
    <w:qFormat/>
    <w:rsid w:val="00276E21"/>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276E21"/>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Heading,List Paragraph (numbered (a)),WB Para,Párrafo de lista1"/>
    <w:basedOn w:val="Normal"/>
    <w:link w:val="ParagraphedelisteCar"/>
    <w:uiPriority w:val="34"/>
    <w:qFormat/>
    <w:rsid w:val="00C518D7"/>
    <w:pPr>
      <w:spacing w:after="200" w:line="276" w:lineRule="auto"/>
      <w:ind w:left="720"/>
      <w:contextualSpacing/>
    </w:pPr>
    <w:rPr>
      <w:rFonts w:eastAsiaTheme="minorHAnsi"/>
      <w:sz w:val="22"/>
      <w:szCs w:val="22"/>
    </w:rPr>
  </w:style>
  <w:style w:type="paragraph" w:styleId="Textedebulles">
    <w:name w:val="Balloon Text"/>
    <w:basedOn w:val="Normal"/>
    <w:link w:val="TextedebullesCar"/>
    <w:uiPriority w:val="99"/>
    <w:semiHidden/>
    <w:unhideWhenUsed/>
    <w:rsid w:val="001C3C73"/>
    <w:rPr>
      <w:rFonts w:ascii="Lucida Grande" w:hAnsi="Lucida Grande"/>
      <w:sz w:val="18"/>
      <w:szCs w:val="18"/>
    </w:rPr>
  </w:style>
  <w:style w:type="character" w:customStyle="1" w:styleId="TextedebullesCar">
    <w:name w:val="Texte de bulles Car"/>
    <w:basedOn w:val="Policepardfaut"/>
    <w:link w:val="Textedebulles"/>
    <w:uiPriority w:val="99"/>
    <w:semiHidden/>
    <w:rsid w:val="001C3C73"/>
    <w:rPr>
      <w:rFonts w:ascii="Lucida Grande" w:hAnsi="Lucida Grande"/>
      <w:sz w:val="18"/>
      <w:szCs w:val="18"/>
    </w:rPr>
  </w:style>
  <w:style w:type="table" w:styleId="Grilledutableau">
    <w:name w:val="Table Grid"/>
    <w:basedOn w:val="TableauNormal"/>
    <w:uiPriority w:val="59"/>
    <w:rsid w:val="006C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87379"/>
    <w:pPr>
      <w:tabs>
        <w:tab w:val="center" w:pos="4320"/>
        <w:tab w:val="right" w:pos="8640"/>
      </w:tabs>
    </w:pPr>
  </w:style>
  <w:style w:type="character" w:customStyle="1" w:styleId="PieddepageCar">
    <w:name w:val="Pied de page Car"/>
    <w:basedOn w:val="Policepardfaut"/>
    <w:link w:val="Pieddepage"/>
    <w:uiPriority w:val="99"/>
    <w:rsid w:val="00887379"/>
  </w:style>
  <w:style w:type="character" w:styleId="Numrodepage">
    <w:name w:val="page number"/>
    <w:basedOn w:val="Policepardfaut"/>
    <w:uiPriority w:val="99"/>
    <w:semiHidden/>
    <w:unhideWhenUsed/>
    <w:rsid w:val="00887379"/>
  </w:style>
  <w:style w:type="paragraph" w:customStyle="1" w:styleId="p1">
    <w:name w:val="p1"/>
    <w:basedOn w:val="Normal"/>
    <w:rsid w:val="00BD55B0"/>
    <w:rPr>
      <w:rFonts w:ascii="Helvetica" w:hAnsi="Helvetica" w:cs="Times New Roman"/>
      <w:color w:val="FFFFFF"/>
      <w:sz w:val="18"/>
      <w:szCs w:val="18"/>
    </w:rPr>
  </w:style>
  <w:style w:type="paragraph" w:customStyle="1" w:styleId="p2">
    <w:name w:val="p2"/>
    <w:basedOn w:val="Normal"/>
    <w:rsid w:val="00BD55B0"/>
    <w:rPr>
      <w:rFonts w:ascii="Helvetica" w:hAnsi="Helvetica" w:cs="Times New Roman"/>
      <w:sz w:val="15"/>
      <w:szCs w:val="15"/>
    </w:rPr>
  </w:style>
  <w:style w:type="character" w:customStyle="1" w:styleId="apple-converted-space">
    <w:name w:val="apple-converted-space"/>
    <w:basedOn w:val="Policepardfaut"/>
    <w:rsid w:val="00F010B9"/>
  </w:style>
  <w:style w:type="paragraph" w:styleId="Notedebasdepage">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NotedebasdepageCar"/>
    <w:rsid w:val="004E52D1"/>
    <w:rPr>
      <w:rFonts w:ascii="Times New Roman" w:eastAsia="Times New Roman" w:hAnsi="Times New Roman" w:cs="Times New Roman"/>
      <w:sz w:val="20"/>
      <w:szCs w:val="20"/>
    </w:rPr>
  </w:style>
  <w:style w:type="character" w:customStyle="1" w:styleId="NotedebasdepageCar">
    <w:name w:val="Note de bas de page Car"/>
    <w:aliases w:val="Footnote Text Char Char Char Car,Footnote Text Char Char Char Char Char Char Char Car,Footnote Text Char Char Char Char Char Car,Footnote Text Char Char Char Char Char Char Car,Footnote Text Char Char Char Char Ch Char Car,f Car"/>
    <w:basedOn w:val="Policepardfaut"/>
    <w:link w:val="Notedebasdepage"/>
    <w:rsid w:val="004E52D1"/>
    <w:rPr>
      <w:rFonts w:ascii="Times New Roman" w:eastAsia="Times New Roman" w:hAnsi="Times New Roman" w:cs="Times New Roman"/>
      <w:sz w:val="20"/>
      <w:szCs w:val="20"/>
    </w:rPr>
  </w:style>
  <w:style w:type="character" w:styleId="Appelnotedebasdep">
    <w:name w:val="footnote reference"/>
    <w:aliases w:val="16 Point,Superscript 6 Point"/>
    <w:basedOn w:val="Policepardfaut"/>
    <w:rsid w:val="004E52D1"/>
    <w:rPr>
      <w:vertAlign w:val="superscript"/>
    </w:rPr>
  </w:style>
  <w:style w:type="character" w:styleId="Marquedecommentaire">
    <w:name w:val="annotation reference"/>
    <w:basedOn w:val="Policepardfaut"/>
    <w:uiPriority w:val="99"/>
    <w:semiHidden/>
    <w:unhideWhenUsed/>
    <w:rsid w:val="007103F2"/>
    <w:rPr>
      <w:sz w:val="16"/>
      <w:szCs w:val="16"/>
    </w:rPr>
  </w:style>
  <w:style w:type="paragraph" w:styleId="Commentaire">
    <w:name w:val="annotation text"/>
    <w:basedOn w:val="Normal"/>
    <w:link w:val="CommentaireCar"/>
    <w:uiPriority w:val="99"/>
    <w:semiHidden/>
    <w:unhideWhenUsed/>
    <w:rsid w:val="007103F2"/>
    <w:rPr>
      <w:sz w:val="20"/>
      <w:szCs w:val="20"/>
    </w:rPr>
  </w:style>
  <w:style w:type="character" w:customStyle="1" w:styleId="CommentaireCar">
    <w:name w:val="Commentaire Car"/>
    <w:basedOn w:val="Policepardfaut"/>
    <w:link w:val="Commentaire"/>
    <w:uiPriority w:val="99"/>
    <w:semiHidden/>
    <w:rsid w:val="007103F2"/>
    <w:rPr>
      <w:sz w:val="20"/>
      <w:szCs w:val="20"/>
    </w:rPr>
  </w:style>
  <w:style w:type="paragraph" w:styleId="Objetducommentaire">
    <w:name w:val="annotation subject"/>
    <w:basedOn w:val="Commentaire"/>
    <w:next w:val="Commentaire"/>
    <w:link w:val="ObjetducommentaireCar"/>
    <w:uiPriority w:val="99"/>
    <w:semiHidden/>
    <w:unhideWhenUsed/>
    <w:rsid w:val="007103F2"/>
    <w:rPr>
      <w:b/>
      <w:bCs/>
    </w:rPr>
  </w:style>
  <w:style w:type="character" w:customStyle="1" w:styleId="ObjetducommentaireCar">
    <w:name w:val="Objet du commentaire Car"/>
    <w:basedOn w:val="CommentaireCar"/>
    <w:link w:val="Objetducommentaire"/>
    <w:uiPriority w:val="99"/>
    <w:semiHidden/>
    <w:rsid w:val="007103F2"/>
    <w:rPr>
      <w:b/>
      <w:bCs/>
      <w:sz w:val="20"/>
      <w:szCs w:val="20"/>
    </w:rPr>
  </w:style>
  <w:style w:type="paragraph" w:styleId="Textebrut">
    <w:name w:val="Plain Text"/>
    <w:basedOn w:val="Normal"/>
    <w:link w:val="TextebrutCar"/>
    <w:uiPriority w:val="99"/>
    <w:unhideWhenUsed/>
    <w:rsid w:val="00947037"/>
    <w:rPr>
      <w:rFonts w:ascii="Consolas" w:eastAsiaTheme="minorHAnsi" w:hAnsi="Consolas"/>
      <w:sz w:val="21"/>
      <w:szCs w:val="21"/>
    </w:rPr>
  </w:style>
  <w:style w:type="character" w:customStyle="1" w:styleId="TextebrutCar">
    <w:name w:val="Texte brut Car"/>
    <w:basedOn w:val="Policepardfaut"/>
    <w:link w:val="Textebrut"/>
    <w:uiPriority w:val="99"/>
    <w:rsid w:val="00947037"/>
    <w:rPr>
      <w:rFonts w:ascii="Consolas" w:eastAsiaTheme="minorHAnsi" w:hAnsi="Consolas"/>
      <w:sz w:val="21"/>
      <w:szCs w:val="21"/>
    </w:rPr>
  </w:style>
  <w:style w:type="character" w:styleId="Lienhypertexte">
    <w:name w:val="Hyperlink"/>
    <w:uiPriority w:val="99"/>
    <w:unhideWhenUsed/>
    <w:rsid w:val="00D86462"/>
    <w:rPr>
      <w:color w:val="0000FF"/>
      <w:u w:val="single"/>
    </w:rPr>
  </w:style>
  <w:style w:type="character" w:customStyle="1" w:styleId="Titre1Car">
    <w:name w:val="Titre 1 Car"/>
    <w:basedOn w:val="Policepardfaut"/>
    <w:link w:val="Titre1"/>
    <w:uiPriority w:val="9"/>
    <w:rsid w:val="00276E21"/>
    <w:rPr>
      <w:rFonts w:asciiTheme="majorHAnsi" w:eastAsiaTheme="majorEastAsia" w:hAnsiTheme="majorHAnsi" w:cstheme="majorBidi"/>
      <w:b/>
      <w:bCs/>
      <w:color w:val="345A8A" w:themeColor="accent1" w:themeShade="B5"/>
      <w:sz w:val="32"/>
      <w:szCs w:val="32"/>
      <w:lang w:eastAsia="ja-JP"/>
    </w:rPr>
  </w:style>
  <w:style w:type="character" w:customStyle="1" w:styleId="Titre4Car">
    <w:name w:val="Titre 4 Car"/>
    <w:basedOn w:val="Policepardfaut"/>
    <w:link w:val="Titre4"/>
    <w:uiPriority w:val="9"/>
    <w:rsid w:val="00276E21"/>
    <w:rPr>
      <w:rFonts w:ascii="Calibri" w:eastAsia="MS Gothic" w:hAnsi="Calibri" w:cs="Times New Roman"/>
      <w:b/>
      <w:bCs/>
      <w:iCs/>
      <w:color w:val="4F81BD"/>
      <w:sz w:val="22"/>
      <w:lang w:eastAsia="ja-JP"/>
    </w:rPr>
  </w:style>
  <w:style w:type="character" w:customStyle="1" w:styleId="Titre5Car">
    <w:name w:val="Titre 5 Car"/>
    <w:basedOn w:val="Policepardfaut"/>
    <w:link w:val="Titre5"/>
    <w:uiPriority w:val="9"/>
    <w:semiHidden/>
    <w:rsid w:val="00276E21"/>
    <w:rPr>
      <w:rFonts w:asciiTheme="majorHAnsi" w:eastAsiaTheme="majorEastAsia" w:hAnsiTheme="majorHAnsi" w:cstheme="majorBidi"/>
      <w:color w:val="243F60" w:themeColor="accent1" w:themeShade="7F"/>
      <w:sz w:val="20"/>
      <w:lang w:eastAsia="ja-JP"/>
    </w:rPr>
  </w:style>
  <w:style w:type="character" w:customStyle="1" w:styleId="Titre6Car">
    <w:name w:val="Titre 6 Car"/>
    <w:basedOn w:val="Policepardfaut"/>
    <w:link w:val="Titre6"/>
    <w:uiPriority w:val="9"/>
    <w:semiHidden/>
    <w:rsid w:val="00276E21"/>
    <w:rPr>
      <w:rFonts w:asciiTheme="majorHAnsi" w:eastAsiaTheme="majorEastAsia" w:hAnsiTheme="majorHAnsi" w:cstheme="majorBidi"/>
      <w:i/>
      <w:iCs/>
      <w:color w:val="243F60" w:themeColor="accent1" w:themeShade="7F"/>
      <w:sz w:val="20"/>
      <w:lang w:eastAsia="ja-JP"/>
    </w:rPr>
  </w:style>
  <w:style w:type="character" w:customStyle="1" w:styleId="Titre7Car">
    <w:name w:val="Titre 7 Car"/>
    <w:basedOn w:val="Policepardfaut"/>
    <w:link w:val="Titre7"/>
    <w:uiPriority w:val="9"/>
    <w:rsid w:val="00276E21"/>
    <w:rPr>
      <w:rFonts w:asciiTheme="majorHAnsi" w:eastAsiaTheme="majorEastAsia" w:hAnsiTheme="majorHAnsi" w:cstheme="majorBidi"/>
      <w:i/>
      <w:iCs/>
      <w:color w:val="404040" w:themeColor="text1" w:themeTint="BF"/>
      <w:sz w:val="20"/>
      <w:lang w:eastAsia="ja-JP"/>
    </w:rPr>
  </w:style>
  <w:style w:type="character" w:customStyle="1" w:styleId="Titre8Car">
    <w:name w:val="Titre 8 Car"/>
    <w:basedOn w:val="Policepardfaut"/>
    <w:link w:val="Titre8"/>
    <w:uiPriority w:val="9"/>
    <w:semiHidden/>
    <w:rsid w:val="00276E21"/>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276E21"/>
    <w:rPr>
      <w:rFonts w:asciiTheme="majorHAnsi" w:eastAsiaTheme="majorEastAsia" w:hAnsiTheme="majorHAnsi" w:cstheme="majorBidi"/>
      <w:i/>
      <w:iCs/>
      <w:color w:val="404040" w:themeColor="text1" w:themeTint="BF"/>
      <w:sz w:val="20"/>
      <w:szCs w:val="20"/>
      <w:lang w:eastAsia="ja-JP"/>
    </w:rPr>
  </w:style>
  <w:style w:type="paragraph" w:styleId="Rvision">
    <w:name w:val="Revision"/>
    <w:hidden/>
    <w:uiPriority w:val="99"/>
    <w:semiHidden/>
    <w:rsid w:val="009469ED"/>
  </w:style>
  <w:style w:type="character" w:styleId="Lienhypertextesuivivisit">
    <w:name w:val="FollowedHyperlink"/>
    <w:basedOn w:val="Policepardfaut"/>
    <w:uiPriority w:val="99"/>
    <w:semiHidden/>
    <w:unhideWhenUsed/>
    <w:rsid w:val="005D4642"/>
    <w:rPr>
      <w:color w:val="800080" w:themeColor="followedHyperlink"/>
      <w:u w:val="single"/>
    </w:rPr>
  </w:style>
  <w:style w:type="character" w:customStyle="1" w:styleId="UnresolvedMention1">
    <w:name w:val="Unresolved Mention1"/>
    <w:basedOn w:val="Policepardfaut"/>
    <w:uiPriority w:val="99"/>
    <w:rsid w:val="00EA2312"/>
    <w:rPr>
      <w:color w:val="808080"/>
      <w:shd w:val="clear" w:color="auto" w:fill="E6E6E6"/>
    </w:rPr>
  </w:style>
  <w:style w:type="paragraph" w:styleId="En-tte">
    <w:name w:val="header"/>
    <w:basedOn w:val="Normal"/>
    <w:link w:val="En-tteCar"/>
    <w:uiPriority w:val="99"/>
    <w:unhideWhenUsed/>
    <w:rsid w:val="00C054D8"/>
    <w:pPr>
      <w:tabs>
        <w:tab w:val="center" w:pos="4536"/>
        <w:tab w:val="right" w:pos="9072"/>
      </w:tabs>
    </w:pPr>
  </w:style>
  <w:style w:type="character" w:customStyle="1" w:styleId="En-tteCar">
    <w:name w:val="En-tête Car"/>
    <w:basedOn w:val="Policepardfaut"/>
    <w:link w:val="En-tte"/>
    <w:uiPriority w:val="99"/>
    <w:rsid w:val="00C054D8"/>
  </w:style>
  <w:style w:type="character" w:customStyle="1" w:styleId="ParagraphedelisteCar">
    <w:name w:val="Paragraphe de liste Car"/>
    <w:aliases w:val="Bullets Car,List Paragraph1 Car,Heading Car,List Paragraph (numbered (a)) Car,WB Para Car,Párrafo de lista1 Car"/>
    <w:link w:val="Paragraphedeliste"/>
    <w:uiPriority w:val="34"/>
    <w:locked/>
    <w:rsid w:val="00953AB0"/>
    <w:rPr>
      <w:rFonts w:eastAsiaTheme="minorHAnsi"/>
      <w:sz w:val="22"/>
      <w:szCs w:val="22"/>
    </w:rPr>
  </w:style>
  <w:style w:type="table" w:customStyle="1" w:styleId="TableGrid41">
    <w:name w:val="Table Grid41"/>
    <w:basedOn w:val="TableauNormal"/>
    <w:next w:val="Grilledutableau"/>
    <w:uiPriority w:val="59"/>
    <w:rsid w:val="00443A9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olicepardfaut"/>
    <w:uiPriority w:val="99"/>
    <w:rsid w:val="00B64C54"/>
    <w:rPr>
      <w:color w:val="605E5C"/>
      <w:shd w:val="clear" w:color="auto" w:fill="E1DFDD"/>
    </w:rPr>
  </w:style>
  <w:style w:type="character" w:customStyle="1" w:styleId="Titre2Car">
    <w:name w:val="Titre 2 Car"/>
    <w:basedOn w:val="Policepardfaut"/>
    <w:link w:val="Titre2"/>
    <w:uiPriority w:val="9"/>
    <w:rsid w:val="00DB025B"/>
    <w:rPr>
      <w:rFonts w:asciiTheme="majorHAnsi" w:eastAsiaTheme="majorEastAsia" w:hAnsiTheme="majorHAnsi" w:cstheme="majorBidi"/>
      <w:color w:val="365F91"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1591">
      <w:bodyDiv w:val="1"/>
      <w:marLeft w:val="0"/>
      <w:marRight w:val="0"/>
      <w:marTop w:val="0"/>
      <w:marBottom w:val="0"/>
      <w:divBdr>
        <w:top w:val="none" w:sz="0" w:space="0" w:color="auto"/>
        <w:left w:val="none" w:sz="0" w:space="0" w:color="auto"/>
        <w:bottom w:val="none" w:sz="0" w:space="0" w:color="auto"/>
        <w:right w:val="none" w:sz="0" w:space="0" w:color="auto"/>
      </w:divBdr>
      <w:divsChild>
        <w:div w:id="238449285">
          <w:marLeft w:val="360"/>
          <w:marRight w:val="0"/>
          <w:marTop w:val="0"/>
          <w:marBottom w:val="360"/>
          <w:divBdr>
            <w:top w:val="none" w:sz="0" w:space="0" w:color="auto"/>
            <w:left w:val="none" w:sz="0" w:space="0" w:color="auto"/>
            <w:bottom w:val="none" w:sz="0" w:space="0" w:color="auto"/>
            <w:right w:val="none" w:sz="0" w:space="0" w:color="auto"/>
          </w:divBdr>
        </w:div>
      </w:divsChild>
    </w:div>
    <w:div w:id="203249667">
      <w:bodyDiv w:val="1"/>
      <w:marLeft w:val="0"/>
      <w:marRight w:val="0"/>
      <w:marTop w:val="0"/>
      <w:marBottom w:val="0"/>
      <w:divBdr>
        <w:top w:val="none" w:sz="0" w:space="0" w:color="auto"/>
        <w:left w:val="none" w:sz="0" w:space="0" w:color="auto"/>
        <w:bottom w:val="none" w:sz="0" w:space="0" w:color="auto"/>
        <w:right w:val="none" w:sz="0" w:space="0" w:color="auto"/>
      </w:divBdr>
    </w:div>
    <w:div w:id="519665418">
      <w:bodyDiv w:val="1"/>
      <w:marLeft w:val="0"/>
      <w:marRight w:val="0"/>
      <w:marTop w:val="0"/>
      <w:marBottom w:val="0"/>
      <w:divBdr>
        <w:top w:val="none" w:sz="0" w:space="0" w:color="auto"/>
        <w:left w:val="none" w:sz="0" w:space="0" w:color="auto"/>
        <w:bottom w:val="none" w:sz="0" w:space="0" w:color="auto"/>
        <w:right w:val="none" w:sz="0" w:space="0" w:color="auto"/>
      </w:divBdr>
    </w:div>
    <w:div w:id="573854291">
      <w:bodyDiv w:val="1"/>
      <w:marLeft w:val="0"/>
      <w:marRight w:val="0"/>
      <w:marTop w:val="0"/>
      <w:marBottom w:val="0"/>
      <w:divBdr>
        <w:top w:val="none" w:sz="0" w:space="0" w:color="auto"/>
        <w:left w:val="none" w:sz="0" w:space="0" w:color="auto"/>
        <w:bottom w:val="none" w:sz="0" w:space="0" w:color="auto"/>
        <w:right w:val="none" w:sz="0" w:space="0" w:color="auto"/>
      </w:divBdr>
    </w:div>
    <w:div w:id="984512513">
      <w:bodyDiv w:val="1"/>
      <w:marLeft w:val="0"/>
      <w:marRight w:val="0"/>
      <w:marTop w:val="0"/>
      <w:marBottom w:val="0"/>
      <w:divBdr>
        <w:top w:val="none" w:sz="0" w:space="0" w:color="auto"/>
        <w:left w:val="none" w:sz="0" w:space="0" w:color="auto"/>
        <w:bottom w:val="none" w:sz="0" w:space="0" w:color="auto"/>
        <w:right w:val="none" w:sz="0" w:space="0" w:color="auto"/>
      </w:divBdr>
    </w:div>
    <w:div w:id="1103495338">
      <w:bodyDiv w:val="1"/>
      <w:marLeft w:val="0"/>
      <w:marRight w:val="0"/>
      <w:marTop w:val="0"/>
      <w:marBottom w:val="0"/>
      <w:divBdr>
        <w:top w:val="none" w:sz="0" w:space="0" w:color="auto"/>
        <w:left w:val="none" w:sz="0" w:space="0" w:color="auto"/>
        <w:bottom w:val="none" w:sz="0" w:space="0" w:color="auto"/>
        <w:right w:val="none" w:sz="0" w:space="0" w:color="auto"/>
      </w:divBdr>
    </w:div>
    <w:div w:id="1155225961">
      <w:bodyDiv w:val="1"/>
      <w:marLeft w:val="0"/>
      <w:marRight w:val="0"/>
      <w:marTop w:val="0"/>
      <w:marBottom w:val="0"/>
      <w:divBdr>
        <w:top w:val="none" w:sz="0" w:space="0" w:color="auto"/>
        <w:left w:val="none" w:sz="0" w:space="0" w:color="auto"/>
        <w:bottom w:val="none" w:sz="0" w:space="0" w:color="auto"/>
        <w:right w:val="none" w:sz="0" w:space="0" w:color="auto"/>
      </w:divBdr>
      <w:divsChild>
        <w:div w:id="279546">
          <w:marLeft w:val="0"/>
          <w:marRight w:val="0"/>
          <w:marTop w:val="0"/>
          <w:marBottom w:val="0"/>
          <w:divBdr>
            <w:top w:val="none" w:sz="0" w:space="0" w:color="auto"/>
            <w:left w:val="none" w:sz="0" w:space="0" w:color="auto"/>
            <w:bottom w:val="none" w:sz="0" w:space="0" w:color="auto"/>
            <w:right w:val="none" w:sz="0" w:space="0" w:color="auto"/>
          </w:divBdr>
        </w:div>
        <w:div w:id="18088139">
          <w:marLeft w:val="0"/>
          <w:marRight w:val="0"/>
          <w:marTop w:val="0"/>
          <w:marBottom w:val="0"/>
          <w:divBdr>
            <w:top w:val="none" w:sz="0" w:space="0" w:color="auto"/>
            <w:left w:val="none" w:sz="0" w:space="0" w:color="auto"/>
            <w:bottom w:val="none" w:sz="0" w:space="0" w:color="auto"/>
            <w:right w:val="none" w:sz="0" w:space="0" w:color="auto"/>
          </w:divBdr>
        </w:div>
        <w:div w:id="198324962">
          <w:marLeft w:val="0"/>
          <w:marRight w:val="0"/>
          <w:marTop w:val="0"/>
          <w:marBottom w:val="0"/>
          <w:divBdr>
            <w:top w:val="none" w:sz="0" w:space="0" w:color="auto"/>
            <w:left w:val="none" w:sz="0" w:space="0" w:color="auto"/>
            <w:bottom w:val="none" w:sz="0" w:space="0" w:color="auto"/>
            <w:right w:val="none" w:sz="0" w:space="0" w:color="auto"/>
          </w:divBdr>
        </w:div>
        <w:div w:id="375280035">
          <w:marLeft w:val="0"/>
          <w:marRight w:val="0"/>
          <w:marTop w:val="0"/>
          <w:marBottom w:val="0"/>
          <w:divBdr>
            <w:top w:val="none" w:sz="0" w:space="0" w:color="auto"/>
            <w:left w:val="none" w:sz="0" w:space="0" w:color="auto"/>
            <w:bottom w:val="none" w:sz="0" w:space="0" w:color="auto"/>
            <w:right w:val="none" w:sz="0" w:space="0" w:color="auto"/>
          </w:divBdr>
        </w:div>
        <w:div w:id="475874291">
          <w:marLeft w:val="0"/>
          <w:marRight w:val="0"/>
          <w:marTop w:val="60"/>
          <w:marBottom w:val="0"/>
          <w:divBdr>
            <w:top w:val="none" w:sz="0" w:space="0" w:color="auto"/>
            <w:left w:val="none" w:sz="0" w:space="0" w:color="auto"/>
            <w:bottom w:val="none" w:sz="0" w:space="0" w:color="auto"/>
            <w:right w:val="none" w:sz="0" w:space="0" w:color="auto"/>
          </w:divBdr>
        </w:div>
        <w:div w:id="590893550">
          <w:marLeft w:val="0"/>
          <w:marRight w:val="0"/>
          <w:marTop w:val="0"/>
          <w:marBottom w:val="0"/>
          <w:divBdr>
            <w:top w:val="none" w:sz="0" w:space="0" w:color="auto"/>
            <w:left w:val="none" w:sz="0" w:space="0" w:color="auto"/>
            <w:bottom w:val="none" w:sz="0" w:space="0" w:color="auto"/>
            <w:right w:val="none" w:sz="0" w:space="0" w:color="auto"/>
          </w:divBdr>
        </w:div>
        <w:div w:id="1012799486">
          <w:marLeft w:val="0"/>
          <w:marRight w:val="0"/>
          <w:marTop w:val="0"/>
          <w:marBottom w:val="0"/>
          <w:divBdr>
            <w:top w:val="none" w:sz="0" w:space="0" w:color="auto"/>
            <w:left w:val="none" w:sz="0" w:space="0" w:color="auto"/>
            <w:bottom w:val="none" w:sz="0" w:space="0" w:color="auto"/>
            <w:right w:val="none" w:sz="0" w:space="0" w:color="auto"/>
          </w:divBdr>
        </w:div>
        <w:div w:id="1106194341">
          <w:marLeft w:val="0"/>
          <w:marRight w:val="0"/>
          <w:marTop w:val="0"/>
          <w:marBottom w:val="0"/>
          <w:divBdr>
            <w:top w:val="none" w:sz="0" w:space="0" w:color="auto"/>
            <w:left w:val="none" w:sz="0" w:space="0" w:color="auto"/>
            <w:bottom w:val="none" w:sz="0" w:space="0" w:color="auto"/>
            <w:right w:val="none" w:sz="0" w:space="0" w:color="auto"/>
          </w:divBdr>
        </w:div>
        <w:div w:id="1189835129">
          <w:marLeft w:val="0"/>
          <w:marRight w:val="0"/>
          <w:marTop w:val="0"/>
          <w:marBottom w:val="0"/>
          <w:divBdr>
            <w:top w:val="none" w:sz="0" w:space="0" w:color="auto"/>
            <w:left w:val="none" w:sz="0" w:space="0" w:color="auto"/>
            <w:bottom w:val="none" w:sz="0" w:space="0" w:color="auto"/>
            <w:right w:val="none" w:sz="0" w:space="0" w:color="auto"/>
          </w:divBdr>
        </w:div>
        <w:div w:id="1262104621">
          <w:marLeft w:val="0"/>
          <w:marRight w:val="0"/>
          <w:marTop w:val="0"/>
          <w:marBottom w:val="0"/>
          <w:divBdr>
            <w:top w:val="none" w:sz="0" w:space="0" w:color="auto"/>
            <w:left w:val="none" w:sz="0" w:space="0" w:color="auto"/>
            <w:bottom w:val="none" w:sz="0" w:space="0" w:color="auto"/>
            <w:right w:val="none" w:sz="0" w:space="0" w:color="auto"/>
          </w:divBdr>
        </w:div>
        <w:div w:id="1277982713">
          <w:marLeft w:val="0"/>
          <w:marRight w:val="0"/>
          <w:marTop w:val="0"/>
          <w:marBottom w:val="0"/>
          <w:divBdr>
            <w:top w:val="none" w:sz="0" w:space="0" w:color="auto"/>
            <w:left w:val="none" w:sz="0" w:space="0" w:color="auto"/>
            <w:bottom w:val="none" w:sz="0" w:space="0" w:color="auto"/>
            <w:right w:val="none" w:sz="0" w:space="0" w:color="auto"/>
          </w:divBdr>
        </w:div>
        <w:div w:id="1354652683">
          <w:marLeft w:val="0"/>
          <w:marRight w:val="0"/>
          <w:marTop w:val="0"/>
          <w:marBottom w:val="0"/>
          <w:divBdr>
            <w:top w:val="none" w:sz="0" w:space="0" w:color="auto"/>
            <w:left w:val="none" w:sz="0" w:space="0" w:color="auto"/>
            <w:bottom w:val="none" w:sz="0" w:space="0" w:color="auto"/>
            <w:right w:val="none" w:sz="0" w:space="0" w:color="auto"/>
          </w:divBdr>
        </w:div>
        <w:div w:id="1470635662">
          <w:marLeft w:val="0"/>
          <w:marRight w:val="0"/>
          <w:marTop w:val="0"/>
          <w:marBottom w:val="0"/>
          <w:divBdr>
            <w:top w:val="none" w:sz="0" w:space="0" w:color="auto"/>
            <w:left w:val="none" w:sz="0" w:space="0" w:color="auto"/>
            <w:bottom w:val="none" w:sz="0" w:space="0" w:color="auto"/>
            <w:right w:val="none" w:sz="0" w:space="0" w:color="auto"/>
          </w:divBdr>
        </w:div>
        <w:div w:id="1543517924">
          <w:marLeft w:val="0"/>
          <w:marRight w:val="0"/>
          <w:marTop w:val="0"/>
          <w:marBottom w:val="0"/>
          <w:divBdr>
            <w:top w:val="none" w:sz="0" w:space="0" w:color="auto"/>
            <w:left w:val="none" w:sz="0" w:space="0" w:color="auto"/>
            <w:bottom w:val="none" w:sz="0" w:space="0" w:color="auto"/>
            <w:right w:val="none" w:sz="0" w:space="0" w:color="auto"/>
          </w:divBdr>
        </w:div>
        <w:div w:id="1791044365">
          <w:marLeft w:val="0"/>
          <w:marRight w:val="0"/>
          <w:marTop w:val="60"/>
          <w:marBottom w:val="0"/>
          <w:divBdr>
            <w:top w:val="none" w:sz="0" w:space="0" w:color="auto"/>
            <w:left w:val="none" w:sz="0" w:space="0" w:color="auto"/>
            <w:bottom w:val="none" w:sz="0" w:space="0" w:color="auto"/>
            <w:right w:val="none" w:sz="0" w:space="0" w:color="auto"/>
          </w:divBdr>
        </w:div>
        <w:div w:id="1858301326">
          <w:marLeft w:val="0"/>
          <w:marRight w:val="0"/>
          <w:marTop w:val="0"/>
          <w:marBottom w:val="0"/>
          <w:divBdr>
            <w:top w:val="none" w:sz="0" w:space="0" w:color="auto"/>
            <w:left w:val="none" w:sz="0" w:space="0" w:color="auto"/>
            <w:bottom w:val="none" w:sz="0" w:space="0" w:color="auto"/>
            <w:right w:val="none" w:sz="0" w:space="0" w:color="auto"/>
          </w:divBdr>
        </w:div>
        <w:div w:id="2143964866">
          <w:marLeft w:val="0"/>
          <w:marRight w:val="0"/>
          <w:marTop w:val="0"/>
          <w:marBottom w:val="0"/>
          <w:divBdr>
            <w:top w:val="none" w:sz="0" w:space="0" w:color="auto"/>
            <w:left w:val="none" w:sz="0" w:space="0" w:color="auto"/>
            <w:bottom w:val="none" w:sz="0" w:space="0" w:color="auto"/>
            <w:right w:val="none" w:sz="0" w:space="0" w:color="auto"/>
          </w:divBdr>
        </w:div>
      </w:divsChild>
    </w:div>
    <w:div w:id="1230963993">
      <w:bodyDiv w:val="1"/>
      <w:marLeft w:val="0"/>
      <w:marRight w:val="0"/>
      <w:marTop w:val="0"/>
      <w:marBottom w:val="0"/>
      <w:divBdr>
        <w:top w:val="none" w:sz="0" w:space="0" w:color="auto"/>
        <w:left w:val="none" w:sz="0" w:space="0" w:color="auto"/>
        <w:bottom w:val="none" w:sz="0" w:space="0" w:color="auto"/>
        <w:right w:val="none" w:sz="0" w:space="0" w:color="auto"/>
      </w:divBdr>
      <w:divsChild>
        <w:div w:id="22636005">
          <w:marLeft w:val="0"/>
          <w:marRight w:val="0"/>
          <w:marTop w:val="0"/>
          <w:marBottom w:val="0"/>
          <w:divBdr>
            <w:top w:val="none" w:sz="0" w:space="0" w:color="auto"/>
            <w:left w:val="none" w:sz="0" w:space="0" w:color="auto"/>
            <w:bottom w:val="none" w:sz="0" w:space="0" w:color="auto"/>
            <w:right w:val="none" w:sz="0" w:space="0" w:color="auto"/>
          </w:divBdr>
        </w:div>
        <w:div w:id="222760797">
          <w:marLeft w:val="0"/>
          <w:marRight w:val="0"/>
          <w:marTop w:val="0"/>
          <w:marBottom w:val="0"/>
          <w:divBdr>
            <w:top w:val="none" w:sz="0" w:space="0" w:color="auto"/>
            <w:left w:val="none" w:sz="0" w:space="0" w:color="auto"/>
            <w:bottom w:val="none" w:sz="0" w:space="0" w:color="auto"/>
            <w:right w:val="none" w:sz="0" w:space="0" w:color="auto"/>
          </w:divBdr>
        </w:div>
        <w:div w:id="354814151">
          <w:marLeft w:val="0"/>
          <w:marRight w:val="0"/>
          <w:marTop w:val="0"/>
          <w:marBottom w:val="0"/>
          <w:divBdr>
            <w:top w:val="none" w:sz="0" w:space="0" w:color="auto"/>
            <w:left w:val="none" w:sz="0" w:space="0" w:color="auto"/>
            <w:bottom w:val="none" w:sz="0" w:space="0" w:color="auto"/>
            <w:right w:val="none" w:sz="0" w:space="0" w:color="auto"/>
          </w:divBdr>
        </w:div>
        <w:div w:id="443113512">
          <w:marLeft w:val="0"/>
          <w:marRight w:val="0"/>
          <w:marTop w:val="0"/>
          <w:marBottom w:val="0"/>
          <w:divBdr>
            <w:top w:val="none" w:sz="0" w:space="0" w:color="auto"/>
            <w:left w:val="none" w:sz="0" w:space="0" w:color="auto"/>
            <w:bottom w:val="none" w:sz="0" w:space="0" w:color="auto"/>
            <w:right w:val="none" w:sz="0" w:space="0" w:color="auto"/>
          </w:divBdr>
        </w:div>
        <w:div w:id="478034281">
          <w:marLeft w:val="0"/>
          <w:marRight w:val="0"/>
          <w:marTop w:val="0"/>
          <w:marBottom w:val="0"/>
          <w:divBdr>
            <w:top w:val="none" w:sz="0" w:space="0" w:color="auto"/>
            <w:left w:val="none" w:sz="0" w:space="0" w:color="auto"/>
            <w:bottom w:val="none" w:sz="0" w:space="0" w:color="auto"/>
            <w:right w:val="none" w:sz="0" w:space="0" w:color="auto"/>
          </w:divBdr>
        </w:div>
        <w:div w:id="615597679">
          <w:marLeft w:val="0"/>
          <w:marRight w:val="0"/>
          <w:marTop w:val="0"/>
          <w:marBottom w:val="0"/>
          <w:divBdr>
            <w:top w:val="none" w:sz="0" w:space="0" w:color="auto"/>
            <w:left w:val="none" w:sz="0" w:space="0" w:color="auto"/>
            <w:bottom w:val="none" w:sz="0" w:space="0" w:color="auto"/>
            <w:right w:val="none" w:sz="0" w:space="0" w:color="auto"/>
          </w:divBdr>
        </w:div>
        <w:div w:id="664892915">
          <w:marLeft w:val="0"/>
          <w:marRight w:val="0"/>
          <w:marTop w:val="0"/>
          <w:marBottom w:val="0"/>
          <w:divBdr>
            <w:top w:val="none" w:sz="0" w:space="0" w:color="auto"/>
            <w:left w:val="none" w:sz="0" w:space="0" w:color="auto"/>
            <w:bottom w:val="none" w:sz="0" w:space="0" w:color="auto"/>
            <w:right w:val="none" w:sz="0" w:space="0" w:color="auto"/>
          </w:divBdr>
        </w:div>
        <w:div w:id="665715296">
          <w:marLeft w:val="0"/>
          <w:marRight w:val="0"/>
          <w:marTop w:val="0"/>
          <w:marBottom w:val="0"/>
          <w:divBdr>
            <w:top w:val="none" w:sz="0" w:space="0" w:color="auto"/>
            <w:left w:val="none" w:sz="0" w:space="0" w:color="auto"/>
            <w:bottom w:val="none" w:sz="0" w:space="0" w:color="auto"/>
            <w:right w:val="none" w:sz="0" w:space="0" w:color="auto"/>
          </w:divBdr>
        </w:div>
        <w:div w:id="909734573">
          <w:marLeft w:val="0"/>
          <w:marRight w:val="0"/>
          <w:marTop w:val="0"/>
          <w:marBottom w:val="0"/>
          <w:divBdr>
            <w:top w:val="none" w:sz="0" w:space="0" w:color="auto"/>
            <w:left w:val="none" w:sz="0" w:space="0" w:color="auto"/>
            <w:bottom w:val="none" w:sz="0" w:space="0" w:color="auto"/>
            <w:right w:val="none" w:sz="0" w:space="0" w:color="auto"/>
          </w:divBdr>
        </w:div>
        <w:div w:id="1123617140">
          <w:marLeft w:val="0"/>
          <w:marRight w:val="0"/>
          <w:marTop w:val="0"/>
          <w:marBottom w:val="0"/>
          <w:divBdr>
            <w:top w:val="none" w:sz="0" w:space="0" w:color="auto"/>
            <w:left w:val="none" w:sz="0" w:space="0" w:color="auto"/>
            <w:bottom w:val="none" w:sz="0" w:space="0" w:color="auto"/>
            <w:right w:val="none" w:sz="0" w:space="0" w:color="auto"/>
          </w:divBdr>
        </w:div>
        <w:div w:id="1534805541">
          <w:marLeft w:val="0"/>
          <w:marRight w:val="0"/>
          <w:marTop w:val="0"/>
          <w:marBottom w:val="0"/>
          <w:divBdr>
            <w:top w:val="none" w:sz="0" w:space="0" w:color="auto"/>
            <w:left w:val="none" w:sz="0" w:space="0" w:color="auto"/>
            <w:bottom w:val="none" w:sz="0" w:space="0" w:color="auto"/>
            <w:right w:val="none" w:sz="0" w:space="0" w:color="auto"/>
          </w:divBdr>
        </w:div>
        <w:div w:id="1598903270">
          <w:marLeft w:val="0"/>
          <w:marRight w:val="0"/>
          <w:marTop w:val="0"/>
          <w:marBottom w:val="0"/>
          <w:divBdr>
            <w:top w:val="none" w:sz="0" w:space="0" w:color="auto"/>
            <w:left w:val="none" w:sz="0" w:space="0" w:color="auto"/>
            <w:bottom w:val="none" w:sz="0" w:space="0" w:color="auto"/>
            <w:right w:val="none" w:sz="0" w:space="0" w:color="auto"/>
          </w:divBdr>
        </w:div>
        <w:div w:id="1866937693">
          <w:marLeft w:val="0"/>
          <w:marRight w:val="0"/>
          <w:marTop w:val="0"/>
          <w:marBottom w:val="0"/>
          <w:divBdr>
            <w:top w:val="none" w:sz="0" w:space="0" w:color="auto"/>
            <w:left w:val="none" w:sz="0" w:space="0" w:color="auto"/>
            <w:bottom w:val="none" w:sz="0" w:space="0" w:color="auto"/>
            <w:right w:val="none" w:sz="0" w:space="0" w:color="auto"/>
          </w:divBdr>
        </w:div>
      </w:divsChild>
    </w:div>
    <w:div w:id="1470242832">
      <w:bodyDiv w:val="1"/>
      <w:marLeft w:val="0"/>
      <w:marRight w:val="0"/>
      <w:marTop w:val="0"/>
      <w:marBottom w:val="0"/>
      <w:divBdr>
        <w:top w:val="none" w:sz="0" w:space="0" w:color="auto"/>
        <w:left w:val="none" w:sz="0" w:space="0" w:color="auto"/>
        <w:bottom w:val="none" w:sz="0" w:space="0" w:color="auto"/>
        <w:right w:val="none" w:sz="0" w:space="0" w:color="auto"/>
      </w:divBdr>
    </w:div>
    <w:div w:id="1533879266">
      <w:bodyDiv w:val="1"/>
      <w:marLeft w:val="0"/>
      <w:marRight w:val="0"/>
      <w:marTop w:val="0"/>
      <w:marBottom w:val="0"/>
      <w:divBdr>
        <w:top w:val="none" w:sz="0" w:space="0" w:color="auto"/>
        <w:left w:val="none" w:sz="0" w:space="0" w:color="auto"/>
        <w:bottom w:val="none" w:sz="0" w:space="0" w:color="auto"/>
        <w:right w:val="none" w:sz="0" w:space="0" w:color="auto"/>
      </w:divBdr>
    </w:div>
    <w:div w:id="1536773210">
      <w:bodyDiv w:val="1"/>
      <w:marLeft w:val="0"/>
      <w:marRight w:val="0"/>
      <w:marTop w:val="0"/>
      <w:marBottom w:val="0"/>
      <w:divBdr>
        <w:top w:val="none" w:sz="0" w:space="0" w:color="auto"/>
        <w:left w:val="none" w:sz="0" w:space="0" w:color="auto"/>
        <w:bottom w:val="none" w:sz="0" w:space="0" w:color="auto"/>
        <w:right w:val="none" w:sz="0" w:space="0" w:color="auto"/>
      </w:divBdr>
    </w:div>
    <w:div w:id="1833062148">
      <w:bodyDiv w:val="1"/>
      <w:marLeft w:val="0"/>
      <w:marRight w:val="0"/>
      <w:marTop w:val="0"/>
      <w:marBottom w:val="0"/>
      <w:divBdr>
        <w:top w:val="none" w:sz="0" w:space="0" w:color="auto"/>
        <w:left w:val="none" w:sz="0" w:space="0" w:color="auto"/>
        <w:bottom w:val="none" w:sz="0" w:space="0" w:color="auto"/>
        <w:right w:val="none" w:sz="0" w:space="0" w:color="auto"/>
      </w:divBdr>
    </w:div>
    <w:div w:id="1840272831">
      <w:bodyDiv w:val="1"/>
      <w:marLeft w:val="0"/>
      <w:marRight w:val="0"/>
      <w:marTop w:val="0"/>
      <w:marBottom w:val="0"/>
      <w:divBdr>
        <w:top w:val="none" w:sz="0" w:space="0" w:color="auto"/>
        <w:left w:val="none" w:sz="0" w:space="0" w:color="auto"/>
        <w:bottom w:val="none" w:sz="0" w:space="0" w:color="auto"/>
        <w:right w:val="none" w:sz="0" w:space="0" w:color="auto"/>
      </w:divBdr>
    </w:div>
    <w:div w:id="2039500972">
      <w:bodyDiv w:val="1"/>
      <w:marLeft w:val="0"/>
      <w:marRight w:val="0"/>
      <w:marTop w:val="0"/>
      <w:marBottom w:val="0"/>
      <w:divBdr>
        <w:top w:val="none" w:sz="0" w:space="0" w:color="auto"/>
        <w:left w:val="none" w:sz="0" w:space="0" w:color="auto"/>
        <w:bottom w:val="none" w:sz="0" w:space="0" w:color="auto"/>
        <w:right w:val="none" w:sz="0" w:space="0" w:color="auto"/>
      </w:divBdr>
    </w:div>
    <w:div w:id="2048722308">
      <w:bodyDiv w:val="1"/>
      <w:marLeft w:val="0"/>
      <w:marRight w:val="0"/>
      <w:marTop w:val="0"/>
      <w:marBottom w:val="0"/>
      <w:divBdr>
        <w:top w:val="none" w:sz="0" w:space="0" w:color="auto"/>
        <w:left w:val="none" w:sz="0" w:space="0" w:color="auto"/>
        <w:bottom w:val="none" w:sz="0" w:space="0" w:color="auto"/>
        <w:right w:val="none" w:sz="0" w:space="0" w:color="auto"/>
      </w:divBdr>
    </w:div>
    <w:div w:id="210372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p.undp.org/UNDP_POPP_DOCUMENT_LIBRARY/Public/BERA_Partnerships_UNDP%20Private%20Sector%20Risk%20Assessment%20Tool%20Guideline%20March%202016.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diversityfinance.net/finance-solution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Nokutula.mhene@undp.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67D325233D3E4B8C4E21557CB6775C" ma:contentTypeVersion="14" ma:contentTypeDescription="Create a new document." ma:contentTypeScope="" ma:versionID="8f34738ac67d9318fef116febc4028bf">
  <xsd:schema xmlns:xsd="http://www.w3.org/2001/XMLSchema" xmlns:xs="http://www.w3.org/2001/XMLSchema" xmlns:p="http://schemas.microsoft.com/office/2006/metadata/properties" xmlns:ns2="03e2b431-1c75-453f-a4c4-4fae0d31a607" xmlns:ns3="56209c98-9801-4930-86ea-3d463fa62743" targetNamespace="http://schemas.microsoft.com/office/2006/metadata/properties" ma:root="true" ma:fieldsID="d2c0b74074753c2c42a4912c1e72c6fa" ns2:_="" ns3:_="">
    <xsd:import namespace="03e2b431-1c75-453f-a4c4-4fae0d31a607"/>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2b431-1c75-453f-a4c4-4fae0d31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3e2b431-1c75-453f-a4c4-4fae0d31a607" xsi:nil="true"/>
  </documentManagement>
</p:properties>
</file>

<file path=customXml/itemProps1.xml><?xml version="1.0" encoding="utf-8"?>
<ds:datastoreItem xmlns:ds="http://schemas.openxmlformats.org/officeDocument/2006/customXml" ds:itemID="{A4935E40-7903-49FC-B363-29D47DA3C8E0}">
  <ds:schemaRefs>
    <ds:schemaRef ds:uri="http://schemas.openxmlformats.org/officeDocument/2006/bibliography"/>
  </ds:schemaRefs>
</ds:datastoreItem>
</file>

<file path=customXml/itemProps2.xml><?xml version="1.0" encoding="utf-8"?>
<ds:datastoreItem xmlns:ds="http://schemas.openxmlformats.org/officeDocument/2006/customXml" ds:itemID="{8F58D609-3EF2-4264-BCC0-4C9C9325E4CD}"/>
</file>

<file path=customXml/itemProps3.xml><?xml version="1.0" encoding="utf-8"?>
<ds:datastoreItem xmlns:ds="http://schemas.openxmlformats.org/officeDocument/2006/customXml" ds:itemID="{D8914E7F-95A6-4314-AF48-C465DCE197C1}"/>
</file>

<file path=customXml/itemProps4.xml><?xml version="1.0" encoding="utf-8"?>
<ds:datastoreItem xmlns:ds="http://schemas.openxmlformats.org/officeDocument/2006/customXml" ds:itemID="{68275B4C-6C1F-475B-859B-6E94E277D5C7}"/>
</file>

<file path=docProps/app.xml><?xml version="1.0" encoding="utf-8"?>
<Properties xmlns="http://schemas.openxmlformats.org/officeDocument/2006/extended-properties" xmlns:vt="http://schemas.openxmlformats.org/officeDocument/2006/docPropsVTypes">
  <Template>Normal</Template>
  <TotalTime>2</TotalTime>
  <Pages>18</Pages>
  <Words>5728</Words>
  <Characters>32652</Characters>
  <Application>Microsoft Office Word</Application>
  <DocSecurity>4</DocSecurity>
  <Lines>272</Lines>
  <Paragraphs>76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Plantilla</dc:creator>
  <cp:keywords/>
  <dc:description/>
  <cp:lastModifiedBy>Pierre Lanfranco</cp:lastModifiedBy>
  <cp:revision>2</cp:revision>
  <cp:lastPrinted>2021-07-04T11:20:00Z</cp:lastPrinted>
  <dcterms:created xsi:type="dcterms:W3CDTF">2021-09-03T13:30:00Z</dcterms:created>
  <dcterms:modified xsi:type="dcterms:W3CDTF">2021-09-03T13:30:00Z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0x010100B667D325233D3E4B8C4E21557CB6775C</vt:lpwstr>
  </property>
</Properties>
</file>